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A39F8">
      <w:pPr>
        <w:tabs>
          <w:tab w:val="left" w:pos="498"/>
          <w:tab w:val="left" w:pos="6000"/>
          <w:tab w:val="right" w:pos="7906"/>
        </w:tabs>
        <w:wordWrap w:val="0"/>
        <w:ind w:right="522"/>
        <w:jc w:val="left"/>
        <w:rPr>
          <w:rFonts w:eastAsia="楷体_GB2312"/>
          <w:b/>
          <w:sz w:val="52"/>
        </w:rPr>
      </w:pPr>
      <w:r>
        <w:rPr>
          <w:rFonts w:hint="eastAsia" w:eastAsia="楷体_GB2312"/>
          <w:b/>
          <w:sz w:val="52"/>
        </w:rPr>
        <w:tab/>
      </w:r>
      <w:r>
        <w:rPr>
          <w:rFonts w:hint="eastAsia" w:eastAsia="楷体_GB2312"/>
          <w:b/>
          <w:sz w:val="52"/>
        </w:rPr>
        <w:t xml:space="preserve">  </w:t>
      </w:r>
    </w:p>
    <w:p w14:paraId="534EA0CE">
      <w:pPr>
        <w:jc w:val="center"/>
        <w:rPr>
          <w:rFonts w:eastAsia="楷体_GB2312"/>
          <w:b/>
          <w:sz w:val="52"/>
        </w:rPr>
      </w:pPr>
      <w:r>
        <w:rPr>
          <w:rFonts w:hint="eastAsia"/>
        </w:rPr>
        <w:t xml:space="preserve">                                                  </w:t>
      </w:r>
      <w:bookmarkStart w:id="0" w:name="_981703024"/>
      <w:bookmarkEnd w:id="0"/>
      <w:bookmarkStart w:id="1" w:name="_981703017"/>
      <w:bookmarkEnd w:id="1"/>
      <w:bookmarkStart w:id="2" w:name="_1058955648"/>
      <w:bookmarkEnd w:id="2"/>
      <w:bookmarkStart w:id="3" w:name="_981703133"/>
      <w:bookmarkEnd w:id="3"/>
      <w:bookmarkStart w:id="4" w:name="_1541855002"/>
      <w:bookmarkEnd w:id="4"/>
      <w:bookmarkStart w:id="5" w:name="_981703155"/>
      <w:bookmarkEnd w:id="5"/>
      <w:bookmarkStart w:id="6" w:name="_1051357339"/>
      <w:bookmarkEnd w:id="6"/>
      <w:bookmarkStart w:id="7" w:name="_1051357323"/>
      <w:bookmarkEnd w:id="7"/>
      <w:bookmarkStart w:id="8" w:name="_981703067"/>
      <w:bookmarkEnd w:id="8"/>
      <w:r>
        <w:object>
          <v:shape id="_x0000_i1025" o:spt="75" type="#_x0000_t75" style="height:43.45pt;width:44.1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rPr>
        <w:t xml:space="preserve">             </w:t>
      </w:r>
    </w:p>
    <w:p w14:paraId="0A7BE425">
      <w:pPr>
        <w:framePr w:hSpace="180" w:wrap="around" w:vAnchor="text" w:hAnchor="page" w:x="9329" w:y="-1384"/>
        <w:widowControl/>
        <w:jc w:val="center"/>
        <w:rPr>
          <w:sz w:val="20"/>
        </w:rPr>
      </w:pPr>
    </w:p>
    <w:p w14:paraId="4DEC02BB">
      <w:pPr>
        <w:ind w:left="7212" w:leftChars="-115" w:hanging="7488" w:hangingChars="3108"/>
        <w:rPr>
          <w:rFonts w:eastAsia="楷体_GB2312"/>
          <w:b/>
          <w:szCs w:val="24"/>
        </w:rPr>
      </w:pPr>
      <w:r>
        <w:rPr>
          <w:rFonts w:hint="eastAsia" w:eastAsia="楷体_GB2312"/>
          <w:b/>
          <w:szCs w:val="24"/>
        </w:rPr>
        <w:t xml:space="preserve">                                                                     </w:t>
      </w:r>
    </w:p>
    <w:p w14:paraId="7231AEF9">
      <w:pPr>
        <w:rPr>
          <w:rFonts w:eastAsia="楷体_GB2312"/>
          <w:b/>
          <w:szCs w:val="24"/>
        </w:rPr>
      </w:pPr>
    </w:p>
    <w:p w14:paraId="77128E00">
      <w:pPr>
        <w:jc w:val="center"/>
        <w:rPr>
          <w:rFonts w:eastAsia="楷体_GB2312"/>
          <w:b/>
          <w:szCs w:val="24"/>
        </w:rPr>
      </w:pPr>
    </w:p>
    <w:p w14:paraId="419E2A8E">
      <w:pPr>
        <w:jc w:val="center"/>
        <w:rPr>
          <w:rFonts w:hint="eastAsia" w:ascii="楷体" w:hAnsi="楷体" w:eastAsia="楷体" w:cs="楷体"/>
          <w:sz w:val="44"/>
          <w:szCs w:val="44"/>
        </w:rPr>
      </w:pPr>
      <w:r>
        <w:rPr>
          <w:rFonts w:hint="eastAsia" w:ascii="楷体" w:hAnsi="楷体" w:eastAsia="楷体" w:cs="楷体"/>
          <w:b/>
          <w:sz w:val="44"/>
          <w:szCs w:val="44"/>
        </w:rPr>
        <w:t>管理体系认证申请书</w:t>
      </w:r>
    </w:p>
    <w:p w14:paraId="775F1F22">
      <w:pPr>
        <w:jc w:val="center"/>
        <w:rPr>
          <w:rFonts w:eastAsia="楷体_GB2312"/>
          <w:b/>
          <w:sz w:val="28"/>
          <w:szCs w:val="28"/>
        </w:rPr>
      </w:pPr>
      <w:r>
        <w:rPr>
          <w:rFonts w:eastAsia="楷体_GB2312"/>
          <w:b/>
          <w:sz w:val="28"/>
          <w:szCs w:val="28"/>
        </w:rPr>
        <w:t xml:space="preserve"> Management System Certification</w:t>
      </w:r>
    </w:p>
    <w:p w14:paraId="173A4142">
      <w:pPr>
        <w:jc w:val="center"/>
        <w:rPr>
          <w:sz w:val="28"/>
          <w:szCs w:val="28"/>
        </w:rPr>
      </w:pPr>
      <w:r>
        <w:rPr>
          <w:rFonts w:eastAsia="楷体_GB2312"/>
          <w:b/>
          <w:sz w:val="28"/>
          <w:szCs w:val="28"/>
        </w:rPr>
        <w:t>Application Form</w:t>
      </w:r>
    </w:p>
    <w:p w14:paraId="3D88E289">
      <w:pPr>
        <w:rPr>
          <w:sz w:val="44"/>
        </w:rPr>
      </w:pPr>
    </w:p>
    <w:p w14:paraId="476769ED">
      <w:pPr>
        <w:spacing w:line="500" w:lineRule="exact"/>
        <w:ind w:left="79" w:firstLine="1715" w:firstLineChars="534"/>
        <w:rPr>
          <w:b/>
          <w:sz w:val="32"/>
          <w:u w:val="single"/>
        </w:rPr>
      </w:pPr>
    </w:p>
    <w:p w14:paraId="65577FDD">
      <w:pPr>
        <w:spacing w:line="500" w:lineRule="exact"/>
        <w:ind w:left="79" w:firstLine="1715" w:firstLineChars="534"/>
        <w:rPr>
          <w:b/>
          <w:sz w:val="32"/>
          <w:u w:val="single"/>
        </w:rPr>
      </w:pPr>
    </w:p>
    <w:p w14:paraId="68D12829">
      <w:pPr>
        <w:ind w:left="80" w:firstLine="1616" w:firstLineChars="503"/>
        <w:rPr>
          <w:b/>
          <w:sz w:val="32"/>
          <w:u w:val="single"/>
        </w:rPr>
      </w:pPr>
      <w:r>
        <w:rPr>
          <w:rFonts w:hint="eastAsia" w:eastAsia="楷体_GB2312"/>
          <w:b/>
          <w:sz w:val="32"/>
        </w:rPr>
        <w:t>申 请 组 织</w:t>
      </w:r>
      <w:r>
        <w:rPr>
          <w:rFonts w:hint="eastAsia"/>
          <w:sz w:val="32"/>
        </w:rPr>
        <w:t xml:space="preserve">： </w:t>
      </w:r>
      <w:r>
        <w:rPr>
          <w:rFonts w:hint="eastAsia"/>
          <w:b/>
          <w:sz w:val="32"/>
          <w:u w:val="single"/>
        </w:rPr>
        <w:t xml:space="preserve">                      </w:t>
      </w:r>
    </w:p>
    <w:p w14:paraId="30E635A7">
      <w:pPr>
        <w:ind w:left="80" w:firstLine="1616" w:firstLineChars="503"/>
        <w:rPr>
          <w:b/>
          <w:sz w:val="32"/>
          <w:u w:val="single"/>
        </w:rPr>
      </w:pPr>
      <w:r>
        <w:rPr>
          <w:rStyle w:val="16"/>
          <w:b/>
          <w:sz w:val="32"/>
        </w:rPr>
        <w:t>Applicant</w:t>
      </w:r>
      <w:r>
        <w:rPr>
          <w:sz w:val="32"/>
        </w:rPr>
        <w:t xml:space="preserve">: </w:t>
      </w:r>
      <w:r>
        <w:rPr>
          <w:b/>
          <w:sz w:val="32"/>
          <w:u w:val="single"/>
        </w:rPr>
        <w:t xml:space="preserve">                      </w:t>
      </w:r>
    </w:p>
    <w:p w14:paraId="3AFE95CB">
      <w:pPr>
        <w:spacing w:line="500" w:lineRule="exact"/>
        <w:ind w:firstLine="2788" w:firstLineChars="534"/>
        <w:jc w:val="center"/>
        <w:rPr>
          <w:rFonts w:eastAsia="楷体_GB2312"/>
          <w:b/>
          <w:sz w:val="52"/>
        </w:rPr>
      </w:pPr>
      <w:bookmarkStart w:id="29" w:name="_GoBack"/>
      <w:bookmarkEnd w:id="29"/>
    </w:p>
    <w:p w14:paraId="53C571F9">
      <w:pPr>
        <w:tabs>
          <w:tab w:val="left" w:pos="3940"/>
        </w:tabs>
        <w:ind w:firstLine="1715" w:firstLineChars="534"/>
        <w:rPr>
          <w:rFonts w:eastAsia="楷体_GB2312"/>
          <w:b/>
          <w:sz w:val="36"/>
        </w:rPr>
      </w:pPr>
      <w:r>
        <w:rPr>
          <w:rFonts w:hint="eastAsia" w:eastAsia="楷体_GB2312"/>
          <w:b/>
          <w:sz w:val="32"/>
        </w:rPr>
        <w:t>申 请 日 期：</w:t>
      </w:r>
      <w:r>
        <w:rPr>
          <w:rFonts w:hint="eastAsia"/>
          <w:sz w:val="32"/>
        </w:rPr>
        <w:t xml:space="preserve"> </w:t>
      </w:r>
      <w:r>
        <w:rPr>
          <w:rFonts w:hint="eastAsia"/>
          <w:b/>
          <w:sz w:val="32"/>
          <w:u w:val="single"/>
        </w:rPr>
        <w:t xml:space="preserve">                      </w:t>
      </w:r>
    </w:p>
    <w:p w14:paraId="0AA515BF">
      <w:pPr>
        <w:tabs>
          <w:tab w:val="left" w:pos="3940"/>
        </w:tabs>
        <w:ind w:left="0" w:leftChars="0" w:firstLine="1767" w:firstLineChars="550"/>
        <w:rPr>
          <w:rFonts w:eastAsia="楷体_GB2312"/>
          <w:b/>
          <w:sz w:val="36"/>
        </w:rPr>
      </w:pPr>
      <w:r>
        <w:rPr>
          <w:rStyle w:val="16"/>
          <w:b/>
          <w:sz w:val="32"/>
        </w:rPr>
        <w:t>Date</w:t>
      </w:r>
      <w:r>
        <w:rPr>
          <w:rFonts w:eastAsia="楷体_GB2312"/>
          <w:b/>
          <w:sz w:val="32"/>
        </w:rPr>
        <w:t>：</w:t>
      </w:r>
      <w:r>
        <w:rPr>
          <w:sz w:val="32"/>
        </w:rPr>
        <w:t xml:space="preserve"> </w:t>
      </w:r>
      <w:r>
        <w:rPr>
          <w:b/>
          <w:sz w:val="32"/>
          <w:u w:val="single"/>
        </w:rPr>
        <w:t xml:space="preserve">                      </w:t>
      </w:r>
    </w:p>
    <w:p w14:paraId="58B24681">
      <w:pPr>
        <w:snapToGrid w:val="0"/>
        <w:spacing w:line="400" w:lineRule="exact"/>
        <w:rPr>
          <w:rFonts w:eastAsia="楷体_GB2312"/>
          <w:b/>
          <w:sz w:val="36"/>
        </w:rPr>
      </w:pPr>
    </w:p>
    <w:p w14:paraId="4A47B607">
      <w:pPr>
        <w:snapToGrid w:val="0"/>
        <w:spacing w:line="400" w:lineRule="exact"/>
        <w:rPr>
          <w:rFonts w:eastAsia="楷体_GB2312"/>
          <w:b/>
          <w:sz w:val="36"/>
        </w:rPr>
      </w:pPr>
    </w:p>
    <w:p w14:paraId="3C1F0B5A">
      <w:pPr>
        <w:snapToGrid w:val="0"/>
        <w:spacing w:line="400" w:lineRule="exact"/>
        <w:rPr>
          <w:rFonts w:eastAsia="楷体_GB2312"/>
          <w:b/>
          <w:sz w:val="36"/>
        </w:rPr>
      </w:pPr>
    </w:p>
    <w:p w14:paraId="0E034940">
      <w:pPr>
        <w:snapToGrid w:val="0"/>
        <w:spacing w:line="400" w:lineRule="exact"/>
        <w:rPr>
          <w:rFonts w:eastAsia="楷体_GB2312"/>
          <w:b/>
          <w:sz w:val="36"/>
        </w:rPr>
      </w:pPr>
    </w:p>
    <w:p w14:paraId="25B40460">
      <w:pPr>
        <w:snapToGrid w:val="0"/>
        <w:spacing w:line="400" w:lineRule="exact"/>
        <w:rPr>
          <w:rFonts w:hint="eastAsia" w:eastAsia="楷体_GB2312"/>
          <w:b/>
          <w:sz w:val="36"/>
        </w:rPr>
      </w:pPr>
    </w:p>
    <w:p w14:paraId="06188E07">
      <w:pPr>
        <w:snapToGrid w:val="0"/>
        <w:spacing w:line="400" w:lineRule="exact"/>
        <w:jc w:val="center"/>
        <w:rPr>
          <w:rFonts w:eastAsia="楷体_GB2312"/>
          <w:b/>
          <w:sz w:val="36"/>
        </w:rPr>
      </w:pPr>
      <w:r>
        <w:rPr>
          <w:rFonts w:hint="eastAsia" w:eastAsia="楷体_GB2312"/>
          <w:b/>
          <w:spacing w:val="54"/>
          <w:sz w:val="36"/>
          <w:szCs w:val="36"/>
        </w:rPr>
        <w:t>北京国医械华光认证有限公司</w:t>
      </w:r>
    </w:p>
    <w:p w14:paraId="753EBCA4">
      <w:pPr>
        <w:jc w:val="center"/>
        <w:rPr>
          <w:rFonts w:ascii="宋体" w:hAnsi="宋体" w:eastAsia="宋体" w:cs="宋体"/>
          <w:sz w:val="24"/>
          <w:szCs w:val="24"/>
        </w:rPr>
      </w:pPr>
      <w:r>
        <w:rPr>
          <w:rFonts w:ascii="宋体" w:hAnsi="宋体" w:eastAsia="宋体" w:cs="宋体"/>
          <w:sz w:val="24"/>
          <w:szCs w:val="24"/>
        </w:rPr>
        <w:t>BEIJING HUA GUANG CERTIFICATION OF MEDICAL DEVICES CO., LTD.</w:t>
      </w:r>
    </w:p>
    <w:p w14:paraId="240DB678">
      <w:pPr>
        <w:rPr>
          <w:rFonts w:hint="eastAsia"/>
          <w:szCs w:val="21"/>
        </w:rPr>
      </w:pPr>
    </w:p>
    <w:p w14:paraId="14ED588D">
      <w:pPr>
        <w:tabs>
          <w:tab w:val="left" w:pos="756"/>
        </w:tabs>
        <w:snapToGrid w:val="0"/>
        <w:spacing w:line="360" w:lineRule="exact"/>
        <w:rPr>
          <w:bCs/>
          <w:sz w:val="21"/>
          <w:szCs w:val="21"/>
        </w:rPr>
      </w:pPr>
      <w:r>
        <w:rPr>
          <w:rFonts w:hint="eastAsia"/>
          <w:kern w:val="0"/>
          <w:sz w:val="18"/>
        </w:rPr>
        <w:br w:type="page"/>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317"/>
        <w:gridCol w:w="217"/>
        <w:gridCol w:w="2646"/>
        <w:gridCol w:w="1992"/>
      </w:tblGrid>
      <w:tr w14:paraId="4F8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413" w:type="dxa"/>
            <w:gridSpan w:val="5"/>
            <w:tcBorders>
              <w:top w:val="thickThinSmallGap" w:color="auto" w:sz="18" w:space="0"/>
              <w:left w:val="thickThinSmallGap" w:color="auto" w:sz="18" w:space="0"/>
              <w:right w:val="thinThickSmallGap" w:color="auto" w:sz="18" w:space="0"/>
            </w:tcBorders>
            <w:vAlign w:val="center"/>
          </w:tcPr>
          <w:p w14:paraId="166A6BFD">
            <w:pPr>
              <w:rPr>
                <w:szCs w:val="24"/>
              </w:rPr>
            </w:pPr>
            <w:r>
              <w:rPr>
                <w:rFonts w:hint="eastAsia"/>
                <w:b/>
                <w:szCs w:val="24"/>
              </w:rPr>
              <w:t>申请方基本情况Basic information of the applicant</w:t>
            </w:r>
          </w:p>
        </w:tc>
      </w:tr>
      <w:tr w14:paraId="3478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6" w:space="0"/>
              <w:left w:val="thickThinSmallGap" w:color="auto" w:sz="18" w:space="0"/>
              <w:right w:val="single" w:color="auto" w:sz="2" w:space="0"/>
            </w:tcBorders>
            <w:vAlign w:val="center"/>
          </w:tcPr>
          <w:p w14:paraId="503A0845">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企业名称</w:t>
            </w:r>
          </w:p>
          <w:p w14:paraId="0BBD7A71">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Company name</w:t>
            </w:r>
          </w:p>
        </w:tc>
        <w:tc>
          <w:tcPr>
            <w:tcW w:w="7172" w:type="dxa"/>
            <w:gridSpan w:val="4"/>
            <w:tcBorders>
              <w:top w:val="single" w:color="auto" w:sz="6" w:space="0"/>
              <w:left w:val="single" w:color="auto" w:sz="2" w:space="0"/>
              <w:right w:val="thinThickSmallGap" w:color="auto" w:sz="18" w:space="0"/>
            </w:tcBorders>
            <w:vAlign w:val="center"/>
          </w:tcPr>
          <w:p w14:paraId="5D5C2EB5">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中文Chinese:：</w:t>
            </w:r>
          </w:p>
          <w:p w14:paraId="7F0EF6FF">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05E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continue"/>
            <w:tcBorders>
              <w:left w:val="thickThinSmallGap" w:color="auto" w:sz="18" w:space="0"/>
              <w:right w:val="single" w:color="auto" w:sz="2" w:space="0"/>
            </w:tcBorders>
            <w:vAlign w:val="center"/>
          </w:tcPr>
          <w:p w14:paraId="18A9C137">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p>
        </w:tc>
        <w:tc>
          <w:tcPr>
            <w:tcW w:w="7172" w:type="dxa"/>
            <w:gridSpan w:val="4"/>
            <w:tcBorders>
              <w:left w:val="single" w:color="auto" w:sz="2" w:space="0"/>
              <w:right w:val="thinThickSmallGap" w:color="auto" w:sz="18" w:space="0"/>
            </w:tcBorders>
            <w:vAlign w:val="center"/>
          </w:tcPr>
          <w:p w14:paraId="43662323">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英文English:：</w:t>
            </w:r>
          </w:p>
          <w:p w14:paraId="7C268C72">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C3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left w:val="thickThinSmallGap" w:color="auto" w:sz="18" w:space="0"/>
              <w:right w:val="single" w:color="auto" w:sz="2" w:space="0"/>
            </w:tcBorders>
            <w:vAlign w:val="center"/>
          </w:tcPr>
          <w:p w14:paraId="0FD7719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住    所</w:t>
            </w:r>
          </w:p>
          <w:p w14:paraId="6DE6DC56">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Address</w:t>
            </w:r>
          </w:p>
          <w:p w14:paraId="572C63D9">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w:t>
            </w:r>
            <w:r>
              <w:rPr>
                <w:rFonts w:hint="eastAsia"/>
                <w:lang w:val="en-US" w:eastAsia="zh-CN"/>
              </w:rPr>
              <w:t>营业执照</w:t>
            </w:r>
            <w:r>
              <w:rPr>
                <w:rFonts w:hint="eastAsia"/>
              </w:rPr>
              <w:t>地址）</w:t>
            </w:r>
          </w:p>
          <w:p w14:paraId="4C9FB0E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w:t>
            </w:r>
            <w:r>
              <w:rPr>
                <w:rFonts w:hint="eastAsia"/>
                <w:sz w:val="22"/>
                <w:szCs w:val="18"/>
              </w:rPr>
              <w:t>Registered address</w:t>
            </w:r>
            <w:r>
              <w:rPr>
                <w:rFonts w:hint="eastAsia"/>
              </w:rPr>
              <w:t>)</w:t>
            </w:r>
          </w:p>
        </w:tc>
        <w:tc>
          <w:tcPr>
            <w:tcW w:w="7172" w:type="dxa"/>
            <w:gridSpan w:val="4"/>
            <w:tcBorders>
              <w:left w:val="single" w:color="auto" w:sz="2" w:space="0"/>
              <w:right w:val="thinThickSmallGap" w:color="auto" w:sz="18" w:space="0"/>
            </w:tcBorders>
            <w:vAlign w:val="center"/>
          </w:tcPr>
          <w:p w14:paraId="5CFF610F">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25514EEE">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341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vMerge w:val="continue"/>
            <w:tcBorders>
              <w:left w:val="thickThinSmallGap" w:color="auto" w:sz="18" w:space="0"/>
              <w:right w:val="single" w:color="auto" w:sz="2" w:space="0"/>
            </w:tcBorders>
            <w:vAlign w:val="center"/>
          </w:tcPr>
          <w:p w14:paraId="1DB1AC4E">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442BE6C8">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B4DB3DD">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ED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2241" w:type="dxa"/>
            <w:vMerge w:val="restart"/>
            <w:tcBorders>
              <w:left w:val="thickThinSmallGap" w:color="auto" w:sz="18" w:space="0"/>
              <w:right w:val="single" w:color="auto" w:sz="2" w:space="0"/>
            </w:tcBorders>
            <w:vAlign w:val="center"/>
          </w:tcPr>
          <w:p w14:paraId="5C484F04">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生产地址</w:t>
            </w:r>
          </w:p>
          <w:p w14:paraId="2EF9EFFD">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Production address</w:t>
            </w:r>
          </w:p>
          <w:p w14:paraId="0AEA26DC">
            <w:pPr>
              <w:keepNext w:val="0"/>
              <w:keepLines w:val="0"/>
              <w:pageBreakBefore w:val="0"/>
              <w:widowControl w:val="0"/>
              <w:kinsoku/>
              <w:wordWrap w:val="0"/>
              <w:overflowPunct/>
              <w:topLinePunct w:val="0"/>
              <w:autoSpaceDE/>
              <w:autoSpaceDN/>
              <w:bidi w:val="0"/>
              <w:adjustRightInd/>
              <w:snapToGrid/>
              <w:jc w:val="center"/>
              <w:textAlignment w:val="auto"/>
              <w:rPr>
                <w:rFonts w:hint="eastAsia"/>
                <w:spacing w:val="-11"/>
                <w:sz w:val="20"/>
                <w:szCs w:val="15"/>
                <w:lang w:val="en-US" w:eastAsia="zh-CN"/>
              </w:rPr>
            </w:pPr>
            <w:r>
              <w:rPr>
                <w:rFonts w:hint="eastAsia"/>
                <w:spacing w:val="-11"/>
                <w:sz w:val="21"/>
                <w:szCs w:val="16"/>
              </w:rPr>
              <w:t>（</w:t>
            </w:r>
            <w:r>
              <w:rPr>
                <w:rFonts w:hint="eastAsia"/>
                <w:spacing w:val="-11"/>
                <w:sz w:val="20"/>
                <w:szCs w:val="15"/>
              </w:rPr>
              <w:t>经营企业填经营场所</w:t>
            </w:r>
            <w:r>
              <w:rPr>
                <w:rFonts w:hint="eastAsia"/>
                <w:spacing w:val="-11"/>
                <w:sz w:val="20"/>
                <w:szCs w:val="15"/>
                <w:lang w:eastAsia="zh-CN"/>
              </w:rPr>
              <w:t>；</w:t>
            </w:r>
            <w:r>
              <w:rPr>
                <w:rFonts w:hint="eastAsia"/>
                <w:spacing w:val="-11"/>
                <w:sz w:val="20"/>
                <w:szCs w:val="15"/>
                <w:lang w:val="en-US" w:eastAsia="zh-CN"/>
              </w:rPr>
              <w:t>涉及多个地址请填写</w:t>
            </w:r>
          </w:p>
          <w:p w14:paraId="5D0C3D85">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pacing w:val="-11"/>
                <w:sz w:val="20"/>
                <w:szCs w:val="15"/>
                <w:lang w:val="en-US" w:eastAsia="zh-CN"/>
              </w:rPr>
              <w:t>附件二</w:t>
            </w:r>
            <w:r>
              <w:rPr>
                <w:rFonts w:hint="eastAsia"/>
                <w:spacing w:val="-11"/>
                <w:sz w:val="20"/>
                <w:szCs w:val="15"/>
              </w:rPr>
              <w:t>）</w:t>
            </w:r>
          </w:p>
          <w:p w14:paraId="45789A6C">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pacing w:val="-11"/>
                <w:sz w:val="21"/>
                <w:szCs w:val="16"/>
              </w:rPr>
              <w:t xml:space="preserve">( </w:t>
            </w:r>
            <w:r>
              <w:rPr>
                <w:rFonts w:hint="eastAsia"/>
                <w:spacing w:val="-11"/>
                <w:sz w:val="18"/>
                <w:szCs w:val="13"/>
                <w:lang w:eastAsia="zh-CN"/>
              </w:rPr>
              <w:t>enter</w:t>
            </w:r>
            <w:r>
              <w:rPr>
                <w:rFonts w:hint="eastAsia"/>
                <w:spacing w:val="-11"/>
                <w:sz w:val="18"/>
                <w:szCs w:val="13"/>
              </w:rPr>
              <w:t xml:space="preserve"> the business premises for the enterprise; if multiple addresses are involved, please fill in Attachment 2</w:t>
            </w:r>
            <w:r>
              <w:rPr>
                <w:rFonts w:hint="eastAsia"/>
                <w:spacing w:val="-11"/>
                <w:sz w:val="20"/>
                <w:szCs w:val="15"/>
              </w:rPr>
              <w:t>)</w:t>
            </w:r>
          </w:p>
        </w:tc>
        <w:tc>
          <w:tcPr>
            <w:tcW w:w="7172" w:type="dxa"/>
            <w:gridSpan w:val="4"/>
            <w:tcBorders>
              <w:left w:val="single" w:color="auto" w:sz="2" w:space="0"/>
              <w:right w:val="thinThickSmallGap" w:color="auto" w:sz="18" w:space="0"/>
            </w:tcBorders>
            <w:vAlign w:val="center"/>
          </w:tcPr>
          <w:p w14:paraId="39A0F4D4">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3EC8EF16">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2B8F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continue"/>
            <w:tcBorders>
              <w:left w:val="thickThinSmallGap" w:color="auto" w:sz="18" w:space="0"/>
              <w:right w:val="single" w:color="auto" w:sz="2" w:space="0"/>
            </w:tcBorders>
            <w:vAlign w:val="center"/>
          </w:tcPr>
          <w:p w14:paraId="378EB1EC">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784C8B77">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D88EE44">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025D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bottom w:val="single" w:color="auto" w:sz="8" w:space="0"/>
              <w:right w:val="single" w:color="auto" w:sz="2" w:space="0"/>
            </w:tcBorders>
            <w:vAlign w:val="center"/>
          </w:tcPr>
          <w:p w14:paraId="31C43962">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通讯地址</w:t>
            </w:r>
          </w:p>
          <w:p w14:paraId="4929874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Mailing Address</w:t>
            </w:r>
          </w:p>
        </w:tc>
        <w:tc>
          <w:tcPr>
            <w:tcW w:w="7172" w:type="dxa"/>
            <w:gridSpan w:val="4"/>
            <w:tcBorders>
              <w:left w:val="single" w:color="auto" w:sz="2" w:space="0"/>
              <w:bottom w:val="single" w:color="auto" w:sz="8" w:space="0"/>
              <w:right w:val="thinThickSmallGap" w:color="auto" w:sz="18" w:space="0"/>
            </w:tcBorders>
            <w:vAlign w:val="center"/>
          </w:tcPr>
          <w:p w14:paraId="4FDA3CDE">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u w:val="single"/>
              </w:rPr>
            </w:pPr>
          </w:p>
        </w:tc>
      </w:tr>
      <w:tr w14:paraId="6D5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top w:val="single" w:color="auto" w:sz="8" w:space="0"/>
              <w:left w:val="thickThinSmallGap" w:color="auto" w:sz="18" w:space="0"/>
              <w:bottom w:val="single" w:color="auto" w:sz="8" w:space="0"/>
              <w:right w:val="single" w:color="auto" w:sz="8" w:space="0"/>
            </w:tcBorders>
            <w:vAlign w:val="center"/>
          </w:tcPr>
          <w:p w14:paraId="67D150E4">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邮政编码</w:t>
            </w:r>
          </w:p>
          <w:p w14:paraId="5937DA87">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Postal Code</w:t>
            </w:r>
          </w:p>
        </w:tc>
        <w:tc>
          <w:tcPr>
            <w:tcW w:w="2534" w:type="dxa"/>
            <w:gridSpan w:val="2"/>
            <w:tcBorders>
              <w:top w:val="single" w:color="auto" w:sz="8" w:space="0"/>
              <w:left w:val="single" w:color="auto" w:sz="8" w:space="0"/>
              <w:bottom w:val="single" w:color="auto" w:sz="8" w:space="0"/>
              <w:right w:val="single" w:color="auto" w:sz="8" w:space="0"/>
            </w:tcBorders>
            <w:vAlign w:val="center"/>
          </w:tcPr>
          <w:p w14:paraId="6419278D">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rPr>
            </w:pPr>
          </w:p>
        </w:tc>
        <w:tc>
          <w:tcPr>
            <w:tcW w:w="2646" w:type="dxa"/>
            <w:tcBorders>
              <w:top w:val="single" w:color="auto" w:sz="8" w:space="0"/>
              <w:left w:val="single" w:color="auto" w:sz="8" w:space="0"/>
              <w:bottom w:val="single" w:color="auto" w:sz="8" w:space="0"/>
              <w:right w:val="single" w:color="auto" w:sz="8" w:space="0"/>
            </w:tcBorders>
            <w:vAlign w:val="center"/>
          </w:tcPr>
          <w:p w14:paraId="340F2C35">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最高管理者</w:t>
            </w:r>
          </w:p>
          <w:p w14:paraId="4EC7532B">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Top Management</w:t>
            </w:r>
          </w:p>
        </w:tc>
        <w:tc>
          <w:tcPr>
            <w:tcW w:w="1992" w:type="dxa"/>
            <w:tcBorders>
              <w:top w:val="single" w:color="auto" w:sz="8" w:space="0"/>
              <w:left w:val="single" w:color="auto" w:sz="8" w:space="0"/>
              <w:bottom w:val="single" w:color="auto" w:sz="8" w:space="0"/>
              <w:right w:val="thinThickSmallGap" w:color="auto" w:sz="18" w:space="0"/>
            </w:tcBorders>
            <w:vAlign w:val="center"/>
          </w:tcPr>
          <w:p w14:paraId="451FBAE1">
            <w:pPr>
              <w:spacing w:line="300" w:lineRule="exact"/>
              <w:rPr>
                <w:szCs w:val="24"/>
              </w:rPr>
            </w:pPr>
          </w:p>
        </w:tc>
      </w:tr>
      <w:tr w14:paraId="758B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tcBorders>
              <w:top w:val="single" w:color="auto" w:sz="8" w:space="0"/>
              <w:left w:val="thickThinSmallGap" w:color="auto" w:sz="18" w:space="0"/>
              <w:bottom w:val="dotDash" w:color="auto" w:sz="4" w:space="0"/>
              <w:right w:val="dotDash" w:color="auto" w:sz="4" w:space="0"/>
            </w:tcBorders>
            <w:shd w:val="clear" w:color="auto" w:fill="DEEBF6" w:themeFill="accent5" w:themeFillTint="32"/>
            <w:vAlign w:val="center"/>
          </w:tcPr>
          <w:p w14:paraId="2255EE0F">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rPr>
            </w:pPr>
            <w:r>
              <w:rPr>
                <w:rFonts w:hint="eastAsia"/>
                <w:szCs w:val="24"/>
              </w:rPr>
              <w:t>统一社会信用代码</w:t>
            </w:r>
          </w:p>
          <w:p w14:paraId="4FCE8890">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eastAsia="宋体"/>
                <w:szCs w:val="24"/>
                <w:lang w:eastAsia="zh-CN"/>
              </w:rPr>
            </w:pPr>
            <w:r>
              <w:rPr>
                <w:rFonts w:hint="eastAsia"/>
                <w:szCs w:val="24"/>
              </w:rPr>
              <w:t xml:space="preserve">Unified Social Credit </w:t>
            </w:r>
            <w:r>
              <w:rPr>
                <w:rFonts w:hint="eastAsia"/>
                <w:szCs w:val="24"/>
                <w:lang w:eastAsia="zh-CN"/>
              </w:rPr>
              <w:t>Code</w:t>
            </w:r>
          </w:p>
        </w:tc>
        <w:tc>
          <w:tcPr>
            <w:tcW w:w="2534" w:type="dxa"/>
            <w:gridSpan w:val="2"/>
            <w:tcBorders>
              <w:top w:val="single" w:color="auto" w:sz="8" w:space="0"/>
              <w:left w:val="dotDash" w:color="auto" w:sz="4" w:space="0"/>
              <w:bottom w:val="dotDash" w:color="auto" w:sz="4" w:space="0"/>
              <w:right w:val="dotDash" w:color="auto" w:sz="4" w:space="0"/>
            </w:tcBorders>
            <w:shd w:val="clear" w:color="auto" w:fill="DEEBF6" w:themeFill="accent5" w:themeFillTint="32"/>
            <w:vAlign w:val="center"/>
          </w:tcPr>
          <w:p w14:paraId="2287CE2C">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rPr>
            </w:pPr>
          </w:p>
        </w:tc>
        <w:tc>
          <w:tcPr>
            <w:tcW w:w="2646" w:type="dxa"/>
            <w:tcBorders>
              <w:top w:val="single" w:color="auto" w:sz="8" w:space="0"/>
              <w:left w:val="dotDash" w:color="auto" w:sz="4" w:space="0"/>
              <w:bottom w:val="dotDash" w:color="auto" w:sz="4" w:space="0"/>
              <w:right w:val="dotDash" w:color="auto" w:sz="4" w:space="0"/>
            </w:tcBorders>
            <w:vAlign w:val="center"/>
          </w:tcPr>
          <w:p w14:paraId="7BACF69D">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rPr>
            </w:pPr>
            <w:r>
              <w:rPr>
                <w:rFonts w:hint="eastAsia"/>
                <w:szCs w:val="24"/>
              </w:rPr>
              <w:t>电话(座机)</w:t>
            </w:r>
          </w:p>
          <w:p w14:paraId="56D74A7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Contact Person Phone (Landline)</w:t>
            </w:r>
          </w:p>
        </w:tc>
        <w:tc>
          <w:tcPr>
            <w:tcW w:w="1992" w:type="dxa"/>
            <w:tcBorders>
              <w:top w:val="single" w:color="auto" w:sz="8" w:space="0"/>
              <w:left w:val="dotDash" w:color="auto" w:sz="4" w:space="0"/>
              <w:bottom w:val="dotDash" w:color="auto" w:sz="4" w:space="0"/>
              <w:right w:val="thinThickSmallGap" w:color="auto" w:sz="18" w:space="0"/>
            </w:tcBorders>
            <w:vAlign w:val="center"/>
          </w:tcPr>
          <w:p w14:paraId="5FBD2041">
            <w:pPr>
              <w:spacing w:line="300" w:lineRule="exact"/>
              <w:rPr>
                <w:szCs w:val="24"/>
              </w:rPr>
            </w:pPr>
          </w:p>
        </w:tc>
      </w:tr>
      <w:tr w14:paraId="18BF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241" w:type="dxa"/>
            <w:vMerge w:val="restart"/>
            <w:tcBorders>
              <w:top w:val="single" w:color="000000" w:sz="12" w:space="0"/>
              <w:left w:val="thickThinSmallGap" w:color="auto" w:sz="18" w:space="0"/>
              <w:bottom w:val="single" w:color="000000" w:sz="8" w:space="0"/>
              <w:right w:val="single" w:color="000000" w:sz="8" w:space="0"/>
            </w:tcBorders>
            <w:vAlign w:val="center"/>
          </w:tcPr>
          <w:p w14:paraId="25CCAD7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管理者代表</w:t>
            </w:r>
          </w:p>
          <w:p w14:paraId="150568E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Management Representative</w:t>
            </w:r>
          </w:p>
        </w:tc>
        <w:tc>
          <w:tcPr>
            <w:tcW w:w="2534" w:type="dxa"/>
            <w:gridSpan w:val="2"/>
            <w:vMerge w:val="restart"/>
            <w:tcBorders>
              <w:top w:val="single" w:color="000000" w:sz="12" w:space="0"/>
              <w:left w:val="single" w:color="000000" w:sz="8" w:space="0"/>
              <w:bottom w:val="single" w:color="000000" w:sz="8" w:space="0"/>
              <w:right w:val="single" w:color="000000" w:sz="8" w:space="0"/>
            </w:tcBorders>
            <w:vAlign w:val="center"/>
          </w:tcPr>
          <w:p w14:paraId="38270F96">
            <w:pPr>
              <w:keepNext w:val="0"/>
              <w:keepLines w:val="0"/>
              <w:pageBreakBefore w:val="0"/>
              <w:widowControl w:val="0"/>
              <w:kinsoku/>
              <w:wordWrap w:val="0"/>
              <w:overflowPunct/>
              <w:topLinePunct w:val="0"/>
              <w:autoSpaceDE/>
              <w:autoSpaceDN/>
              <w:bidi w:val="0"/>
              <w:adjustRightInd/>
              <w:snapToGrid/>
              <w:spacing w:line="300" w:lineRule="atLeast"/>
              <w:textAlignment w:val="auto"/>
              <w:rPr>
                <w:szCs w:val="24"/>
              </w:rPr>
            </w:pPr>
          </w:p>
        </w:tc>
        <w:tc>
          <w:tcPr>
            <w:tcW w:w="2646" w:type="dxa"/>
            <w:tcBorders>
              <w:top w:val="single" w:color="000000" w:sz="12" w:space="0"/>
              <w:left w:val="single" w:color="000000" w:sz="8" w:space="0"/>
              <w:bottom w:val="single" w:color="000000" w:sz="8" w:space="0"/>
              <w:right w:val="single" w:color="000000" w:sz="8" w:space="0"/>
            </w:tcBorders>
            <w:vAlign w:val="center"/>
          </w:tcPr>
          <w:p w14:paraId="4D8DBC2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管理者代表手机号</w:t>
            </w:r>
          </w:p>
          <w:p w14:paraId="0B95ADA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Management Representative Mobile Number</w:t>
            </w:r>
          </w:p>
        </w:tc>
        <w:tc>
          <w:tcPr>
            <w:tcW w:w="1992" w:type="dxa"/>
            <w:tcBorders>
              <w:top w:val="single" w:color="000000" w:sz="12" w:space="0"/>
              <w:left w:val="single" w:color="000000" w:sz="8" w:space="0"/>
              <w:bottom w:val="single" w:color="000000" w:sz="8" w:space="0"/>
              <w:right w:val="thinThickSmallGap" w:color="auto" w:sz="18" w:space="0"/>
            </w:tcBorders>
            <w:vAlign w:val="center"/>
          </w:tcPr>
          <w:p w14:paraId="51788CD2">
            <w:pPr>
              <w:spacing w:line="300" w:lineRule="atLeast"/>
              <w:rPr>
                <w:szCs w:val="24"/>
              </w:rPr>
            </w:pPr>
          </w:p>
        </w:tc>
      </w:tr>
      <w:tr w14:paraId="6B01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241" w:type="dxa"/>
            <w:vMerge w:val="continue"/>
            <w:tcBorders>
              <w:top w:val="single" w:color="000000" w:sz="8" w:space="0"/>
              <w:left w:val="thickThinSmallGap" w:color="auto" w:sz="18" w:space="0"/>
              <w:bottom w:val="single" w:color="auto" w:sz="12" w:space="0"/>
              <w:right w:val="single" w:color="000000" w:sz="8" w:space="0"/>
            </w:tcBorders>
            <w:vAlign w:val="center"/>
          </w:tcPr>
          <w:p w14:paraId="7950DA0C">
            <w:pPr>
              <w:keepNext w:val="0"/>
              <w:keepLines w:val="0"/>
              <w:pageBreakBefore w:val="0"/>
              <w:widowControl w:val="0"/>
              <w:kinsoku/>
              <w:wordWrap w:val="0"/>
              <w:overflowPunct/>
              <w:topLinePunct w:val="0"/>
              <w:autoSpaceDE/>
              <w:autoSpaceDN/>
              <w:bidi w:val="0"/>
              <w:adjustRightInd/>
              <w:snapToGrid/>
              <w:spacing w:line="300" w:lineRule="atLeast"/>
              <w:textAlignment w:val="auto"/>
            </w:pPr>
          </w:p>
        </w:tc>
        <w:tc>
          <w:tcPr>
            <w:tcW w:w="2534" w:type="dxa"/>
            <w:gridSpan w:val="2"/>
            <w:vMerge w:val="continue"/>
            <w:tcBorders>
              <w:top w:val="single" w:color="000000" w:sz="8" w:space="0"/>
              <w:left w:val="single" w:color="000000" w:sz="8" w:space="0"/>
              <w:bottom w:val="single" w:color="auto" w:sz="12" w:space="0"/>
              <w:right w:val="single" w:color="000000" w:sz="8" w:space="0"/>
            </w:tcBorders>
            <w:vAlign w:val="center"/>
          </w:tcPr>
          <w:p w14:paraId="2DC9E41D">
            <w:pPr>
              <w:keepNext w:val="0"/>
              <w:keepLines w:val="0"/>
              <w:pageBreakBefore w:val="0"/>
              <w:widowControl w:val="0"/>
              <w:kinsoku/>
              <w:wordWrap w:val="0"/>
              <w:overflowPunct/>
              <w:topLinePunct w:val="0"/>
              <w:autoSpaceDE/>
              <w:autoSpaceDN/>
              <w:bidi w:val="0"/>
              <w:adjustRightInd/>
              <w:snapToGrid/>
              <w:spacing w:line="300" w:lineRule="atLeast"/>
              <w:textAlignment w:val="auto"/>
            </w:pPr>
          </w:p>
        </w:tc>
        <w:tc>
          <w:tcPr>
            <w:tcW w:w="2646" w:type="dxa"/>
            <w:tcBorders>
              <w:top w:val="single" w:color="000000" w:sz="8" w:space="0"/>
              <w:left w:val="single" w:color="000000" w:sz="8" w:space="0"/>
              <w:bottom w:val="single" w:color="auto" w:sz="12" w:space="0"/>
              <w:right w:val="single" w:color="000000" w:sz="8" w:space="0"/>
            </w:tcBorders>
            <w:vAlign w:val="center"/>
          </w:tcPr>
          <w:p w14:paraId="3540F9CA">
            <w:pPr>
              <w:keepNext w:val="0"/>
              <w:keepLines w:val="0"/>
              <w:pageBreakBefore w:val="0"/>
              <w:widowControl w:val="0"/>
              <w:kinsoku/>
              <w:wordWrap w:val="0"/>
              <w:overflowPunct/>
              <w:topLinePunct w:val="0"/>
              <w:autoSpaceDE/>
              <w:autoSpaceDN/>
              <w:bidi w:val="0"/>
              <w:adjustRightInd/>
              <w:snapToGrid/>
              <w:spacing w:line="300" w:lineRule="atLeast"/>
              <w:textAlignment w:val="auto"/>
            </w:pPr>
            <w:r>
              <w:rPr>
                <w:rFonts w:hint="eastAsia"/>
                <w:szCs w:val="24"/>
              </w:rPr>
              <w:t>管理者代表邮箱</w:t>
            </w:r>
          </w:p>
          <w:p w14:paraId="08338356">
            <w:pPr>
              <w:keepNext w:val="0"/>
              <w:keepLines w:val="0"/>
              <w:pageBreakBefore w:val="0"/>
              <w:widowControl w:val="0"/>
              <w:kinsoku/>
              <w:wordWrap w:val="0"/>
              <w:overflowPunct/>
              <w:topLinePunct w:val="0"/>
              <w:autoSpaceDE/>
              <w:autoSpaceDN/>
              <w:bidi w:val="0"/>
              <w:adjustRightInd/>
              <w:snapToGrid/>
              <w:spacing w:line="300" w:lineRule="atLeast"/>
              <w:textAlignment w:val="auto"/>
            </w:pPr>
            <w:r>
              <w:rPr>
                <w:rFonts w:hint="eastAsia"/>
                <w:szCs w:val="24"/>
              </w:rPr>
              <w:t>Management Representative Email</w:t>
            </w:r>
          </w:p>
        </w:tc>
        <w:tc>
          <w:tcPr>
            <w:tcW w:w="1992" w:type="dxa"/>
            <w:tcBorders>
              <w:top w:val="single" w:color="000000" w:sz="8" w:space="0"/>
              <w:left w:val="single" w:color="000000" w:sz="8" w:space="0"/>
              <w:bottom w:val="single" w:color="auto" w:sz="12" w:space="0"/>
              <w:right w:val="thinThickSmallGap" w:color="auto" w:sz="18" w:space="0"/>
            </w:tcBorders>
            <w:vAlign w:val="center"/>
          </w:tcPr>
          <w:p w14:paraId="18BB7847">
            <w:pPr>
              <w:spacing w:line="300" w:lineRule="atLeast"/>
              <w:rPr>
                <w:szCs w:val="24"/>
              </w:rPr>
            </w:pPr>
          </w:p>
        </w:tc>
      </w:tr>
      <w:tr w14:paraId="16F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12" w:space="0"/>
              <w:left w:val="thickThinSmallGap" w:color="auto" w:sz="18" w:space="0"/>
              <w:bottom w:val="single" w:color="auto" w:sz="4" w:space="0"/>
              <w:right w:val="single" w:color="auto" w:sz="4" w:space="0"/>
            </w:tcBorders>
            <w:vAlign w:val="center"/>
          </w:tcPr>
          <w:p w14:paraId="4478B96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联 系 人</w:t>
            </w:r>
          </w:p>
          <w:p w14:paraId="3B423F67">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Contact Person</w:t>
            </w:r>
          </w:p>
        </w:tc>
        <w:tc>
          <w:tcPr>
            <w:tcW w:w="2534" w:type="dxa"/>
            <w:gridSpan w:val="2"/>
            <w:vMerge w:val="restart"/>
            <w:tcBorders>
              <w:top w:val="single" w:color="auto" w:sz="12" w:space="0"/>
              <w:left w:val="single" w:color="auto" w:sz="4" w:space="0"/>
              <w:bottom w:val="single" w:color="auto" w:sz="4" w:space="0"/>
              <w:right w:val="single" w:color="auto" w:sz="4" w:space="0"/>
            </w:tcBorders>
            <w:vAlign w:val="center"/>
          </w:tcPr>
          <w:p w14:paraId="666DCD1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12" w:space="0"/>
              <w:left w:val="single" w:color="auto" w:sz="4" w:space="0"/>
              <w:bottom w:val="single" w:color="auto" w:sz="4" w:space="0"/>
              <w:right w:val="single" w:color="auto" w:sz="4" w:space="0"/>
            </w:tcBorders>
            <w:vAlign w:val="center"/>
          </w:tcPr>
          <w:p w14:paraId="1D61739A">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eastAsia="宋体"/>
                <w:szCs w:val="24"/>
                <w:lang w:eastAsia="zh-CN"/>
              </w:rPr>
            </w:pPr>
            <w:r>
              <w:rPr>
                <w:rFonts w:hint="eastAsia"/>
                <w:szCs w:val="24"/>
              </w:rPr>
              <w:t>联系人</w:t>
            </w:r>
            <w:r>
              <w:rPr>
                <w:rFonts w:hint="eastAsia"/>
                <w:szCs w:val="24"/>
                <w:lang w:val="en-US" w:eastAsia="zh-CN"/>
              </w:rPr>
              <w:t>电话</w:t>
            </w:r>
          </w:p>
          <w:p w14:paraId="77871EFE">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Mobile Number</w:t>
            </w:r>
          </w:p>
        </w:tc>
        <w:tc>
          <w:tcPr>
            <w:tcW w:w="1992" w:type="dxa"/>
            <w:tcBorders>
              <w:top w:val="single" w:color="auto" w:sz="12" w:space="0"/>
              <w:left w:val="single" w:color="auto" w:sz="4" w:space="0"/>
              <w:bottom w:val="single" w:color="auto" w:sz="4" w:space="0"/>
              <w:right w:val="thinThickSmallGap" w:color="auto" w:sz="18" w:space="0"/>
            </w:tcBorders>
            <w:vAlign w:val="center"/>
          </w:tcPr>
          <w:p w14:paraId="3E9C8DAC">
            <w:pPr>
              <w:spacing w:line="300" w:lineRule="atLeast"/>
              <w:rPr>
                <w:szCs w:val="24"/>
              </w:rPr>
            </w:pPr>
          </w:p>
        </w:tc>
      </w:tr>
      <w:tr w14:paraId="3C2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241" w:type="dxa"/>
            <w:vMerge w:val="continue"/>
            <w:tcBorders>
              <w:top w:val="single" w:color="auto" w:sz="4" w:space="0"/>
              <w:left w:val="thickThinSmallGap" w:color="auto" w:sz="18" w:space="0"/>
              <w:bottom w:val="single" w:color="auto" w:sz="12" w:space="0"/>
              <w:right w:val="single" w:color="auto" w:sz="4" w:space="0"/>
            </w:tcBorders>
            <w:vAlign w:val="center"/>
          </w:tcPr>
          <w:p w14:paraId="23B9F8C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534" w:type="dxa"/>
            <w:gridSpan w:val="2"/>
            <w:vMerge w:val="continue"/>
            <w:tcBorders>
              <w:top w:val="single" w:color="auto" w:sz="4" w:space="0"/>
              <w:left w:val="single" w:color="auto" w:sz="4" w:space="0"/>
              <w:bottom w:val="single" w:color="auto" w:sz="12" w:space="0"/>
              <w:right w:val="single" w:color="auto" w:sz="4" w:space="0"/>
            </w:tcBorders>
            <w:vAlign w:val="center"/>
          </w:tcPr>
          <w:p w14:paraId="308941A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4" w:space="0"/>
              <w:left w:val="single" w:color="auto" w:sz="4" w:space="0"/>
              <w:bottom w:val="single" w:color="auto" w:sz="12" w:space="0"/>
              <w:right w:val="single" w:color="auto" w:sz="4" w:space="0"/>
            </w:tcBorders>
            <w:vAlign w:val="center"/>
          </w:tcPr>
          <w:p w14:paraId="1CA99F2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联系人邮箱</w:t>
            </w:r>
          </w:p>
          <w:p w14:paraId="15BCE88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Email</w:t>
            </w:r>
          </w:p>
        </w:tc>
        <w:tc>
          <w:tcPr>
            <w:tcW w:w="1992" w:type="dxa"/>
            <w:tcBorders>
              <w:top w:val="single" w:color="auto" w:sz="4" w:space="0"/>
              <w:left w:val="single" w:color="auto" w:sz="4" w:space="0"/>
              <w:bottom w:val="single" w:color="auto" w:sz="12" w:space="0"/>
              <w:right w:val="thinThickSmallGap" w:color="auto" w:sz="18" w:space="0"/>
            </w:tcBorders>
            <w:vAlign w:val="center"/>
          </w:tcPr>
          <w:p w14:paraId="324C81ED">
            <w:pPr>
              <w:spacing w:line="300" w:lineRule="atLeast"/>
              <w:rPr>
                <w:szCs w:val="24"/>
              </w:rPr>
            </w:pPr>
          </w:p>
        </w:tc>
      </w:tr>
      <w:tr w14:paraId="17B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right w:val="single" w:color="000000" w:sz="2" w:space="0"/>
            </w:tcBorders>
            <w:vAlign w:val="center"/>
          </w:tcPr>
          <w:p w14:paraId="68FFB19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备用联系邮箱</w:t>
            </w:r>
          </w:p>
          <w:p w14:paraId="4ACF802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Backup Contact Email</w:t>
            </w:r>
          </w:p>
        </w:tc>
        <w:tc>
          <w:tcPr>
            <w:tcW w:w="7172" w:type="dxa"/>
            <w:gridSpan w:val="4"/>
            <w:tcBorders>
              <w:top w:val="single" w:color="000000" w:sz="2" w:space="0"/>
              <w:left w:val="single" w:color="000000" w:sz="2" w:space="0"/>
              <w:bottom w:val="single" w:color="000000" w:sz="2" w:space="0"/>
              <w:right w:val="thinThickSmallGap" w:color="auto" w:sz="18" w:space="0"/>
            </w:tcBorders>
            <w:vAlign w:val="center"/>
          </w:tcPr>
          <w:p w14:paraId="7D7F4CE6">
            <w:pPr>
              <w:spacing w:line="300" w:lineRule="atLeast"/>
              <w:rPr>
                <w:szCs w:val="24"/>
              </w:rPr>
            </w:pPr>
          </w:p>
        </w:tc>
      </w:tr>
      <w:tr w14:paraId="7AB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C6C0A77">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rPr>
            </w:pPr>
            <w:r>
              <w:rPr>
                <w:rFonts w:hint="eastAsia"/>
              </w:rPr>
              <w:t>管理体系认证标准</w:t>
            </w:r>
          </w:p>
          <w:p w14:paraId="2F8DF6B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Management System Certification Standards</w:t>
            </w:r>
          </w:p>
        </w:tc>
        <w:tc>
          <w:tcPr>
            <w:tcW w:w="7172" w:type="dxa"/>
            <w:gridSpan w:val="4"/>
            <w:tcBorders>
              <w:left w:val="single" w:color="auto" w:sz="4" w:space="0"/>
              <w:bottom w:val="single" w:color="auto" w:sz="12" w:space="0"/>
              <w:right w:val="thinThickSmallGap" w:color="auto" w:sz="18" w:space="0"/>
            </w:tcBorders>
            <w:vAlign w:val="center"/>
          </w:tcPr>
          <w:p w14:paraId="743EE056">
            <w:pPr>
              <w:widowControl/>
              <w:spacing w:line="300" w:lineRule="atLeast"/>
              <w:jc w:val="left"/>
              <w:rPr>
                <w:rFonts w:hint="eastAsia" w:ascii="宋体" w:hAnsi="宋体" w:cs="宋体"/>
                <w:bCs/>
                <w:kern w:val="0"/>
                <w:sz w:val="18"/>
                <w:szCs w:val="18"/>
              </w:rPr>
            </w:pPr>
            <w:r>
              <w:rPr>
                <w:rFonts w:ascii="宋体" w:hAnsi="宋体" w:cs="宋体"/>
                <w:kern w:val="0"/>
                <w:sz w:val="18"/>
                <w:szCs w:val="18"/>
              </w:rPr>
              <w:t xml:space="preserve">□  </w:t>
            </w:r>
            <w:r>
              <w:rPr>
                <w:rFonts w:ascii="宋体" w:hAnsi="宋体" w:cs="宋体"/>
                <w:bCs/>
                <w:kern w:val="0"/>
                <w:sz w:val="21"/>
                <w:szCs w:val="21"/>
              </w:rPr>
              <w:t>GB/T</w:t>
            </w:r>
            <w:r>
              <w:rPr>
                <w:rFonts w:hint="eastAsia" w:ascii="宋体" w:hAnsi="宋体" w:cs="宋体"/>
                <w:bCs/>
                <w:kern w:val="0"/>
                <w:sz w:val="21"/>
                <w:szCs w:val="21"/>
              </w:rPr>
              <w:t xml:space="preserve"> </w:t>
            </w:r>
            <w:r>
              <w:rPr>
                <w:rFonts w:ascii="宋体" w:hAnsi="宋体" w:cs="宋体"/>
                <w:bCs/>
                <w:kern w:val="0"/>
                <w:sz w:val="21"/>
                <w:szCs w:val="21"/>
              </w:rPr>
              <w:t>19001-2016</w:t>
            </w:r>
            <w:r>
              <w:rPr>
                <w:rFonts w:hint="eastAsia" w:ascii="宋体" w:hAnsi="宋体" w:cs="宋体"/>
                <w:bCs/>
                <w:kern w:val="0"/>
                <w:sz w:val="21"/>
                <w:szCs w:val="21"/>
              </w:rPr>
              <w:t xml:space="preserve"> </w:t>
            </w:r>
            <w:r>
              <w:rPr>
                <w:rFonts w:ascii="宋体" w:hAnsi="宋体" w:cs="宋体"/>
                <w:bCs/>
                <w:kern w:val="0"/>
                <w:sz w:val="21"/>
                <w:szCs w:val="21"/>
              </w:rPr>
              <w:t>idt</w:t>
            </w:r>
            <w:r>
              <w:rPr>
                <w:rFonts w:hint="eastAsia" w:ascii="宋体" w:hAnsi="宋体" w:cs="宋体"/>
                <w:bCs/>
                <w:kern w:val="0"/>
                <w:sz w:val="21"/>
                <w:szCs w:val="21"/>
              </w:rPr>
              <w:t xml:space="preserve"> </w:t>
            </w:r>
            <w:r>
              <w:rPr>
                <w:rFonts w:ascii="宋体" w:hAnsi="宋体" w:cs="宋体"/>
                <w:bCs/>
                <w:kern w:val="0"/>
                <w:sz w:val="21"/>
                <w:szCs w:val="21"/>
              </w:rPr>
              <w:t>ISO</w:t>
            </w:r>
            <w:r>
              <w:rPr>
                <w:rFonts w:hint="eastAsia" w:ascii="宋体" w:hAnsi="宋体" w:cs="宋体"/>
                <w:bCs/>
                <w:kern w:val="0"/>
                <w:sz w:val="21"/>
                <w:szCs w:val="21"/>
              </w:rPr>
              <w:t xml:space="preserve"> </w:t>
            </w:r>
            <w:r>
              <w:rPr>
                <w:rFonts w:ascii="宋体" w:hAnsi="宋体" w:cs="宋体"/>
                <w:bCs/>
                <w:kern w:val="0"/>
                <w:sz w:val="21"/>
                <w:szCs w:val="21"/>
              </w:rPr>
              <w:t>9001:2015</w:t>
            </w:r>
          </w:p>
          <w:p w14:paraId="2B3127DF">
            <w:pPr>
              <w:widowControl/>
              <w:spacing w:line="300" w:lineRule="atLeast"/>
              <w:jc w:val="left"/>
              <w:rPr>
                <w:rFonts w:hint="eastAsia" w:ascii="宋体" w:hAnsi="宋体" w:cs="宋体"/>
                <w:kern w:val="0"/>
                <w:sz w:val="21"/>
                <w:szCs w:val="21"/>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21"/>
                <w:szCs w:val="21"/>
              </w:rPr>
              <w:t>GB/T</w:t>
            </w:r>
            <w:r>
              <w:rPr>
                <w:rFonts w:hint="eastAsia" w:ascii="宋体" w:hAnsi="宋体" w:cs="宋体"/>
                <w:kern w:val="0"/>
                <w:sz w:val="21"/>
                <w:szCs w:val="21"/>
              </w:rPr>
              <w:t xml:space="preserve"> </w:t>
            </w:r>
            <w:r>
              <w:rPr>
                <w:rFonts w:ascii="宋体" w:hAnsi="宋体" w:cs="宋体"/>
                <w:kern w:val="0"/>
                <w:sz w:val="21"/>
                <w:szCs w:val="21"/>
              </w:rPr>
              <w:t>42061-2022</w:t>
            </w:r>
            <w:r>
              <w:rPr>
                <w:rFonts w:hint="eastAsia" w:ascii="宋体" w:hAnsi="宋体" w:cs="宋体"/>
                <w:kern w:val="0"/>
                <w:sz w:val="21"/>
                <w:szCs w:val="21"/>
              </w:rPr>
              <w:t xml:space="preserve"> </w:t>
            </w:r>
            <w:r>
              <w:rPr>
                <w:rFonts w:ascii="宋体" w:hAnsi="宋体" w:cs="宋体"/>
                <w:kern w:val="0"/>
                <w:sz w:val="21"/>
                <w:szCs w:val="21"/>
              </w:rPr>
              <w:t>idt ISO 13485:2016</w:t>
            </w:r>
          </w:p>
          <w:p w14:paraId="17D36DC1">
            <w:pPr>
              <w:widowControl/>
              <w:spacing w:line="300" w:lineRule="atLeast"/>
              <w:jc w:val="left"/>
              <w:rPr>
                <w:rFonts w:hint="eastAsia" w:ascii="宋体" w:hAns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其他Other</w:t>
            </w: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p>
        </w:tc>
      </w:tr>
      <w:tr w14:paraId="3D1F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B60602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管理体系认证</w:t>
            </w:r>
            <w:r>
              <w:rPr>
                <w:rFonts w:hint="eastAsia"/>
                <w:lang w:val="en-US" w:eastAsia="zh-CN"/>
              </w:rPr>
              <w:t>以及</w:t>
            </w:r>
            <w:r>
              <w:rPr>
                <w:rFonts w:hint="eastAsia"/>
              </w:rPr>
              <w:t>咨询情况</w:t>
            </w:r>
          </w:p>
          <w:p w14:paraId="2526537E">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Consultation Status for Management System Certification</w:t>
            </w:r>
          </w:p>
        </w:tc>
        <w:tc>
          <w:tcPr>
            <w:tcW w:w="7172" w:type="dxa"/>
            <w:gridSpan w:val="4"/>
            <w:tcBorders>
              <w:left w:val="single" w:color="auto" w:sz="4" w:space="0"/>
              <w:bottom w:val="single" w:color="auto" w:sz="12" w:space="0"/>
              <w:right w:val="thinThickSmallGap" w:color="auto" w:sz="18" w:space="0"/>
            </w:tcBorders>
            <w:vAlign w:val="center"/>
          </w:tcPr>
          <w:p w14:paraId="0EC7E001">
            <w:pPr>
              <w:numPr>
                <w:ilvl w:val="0"/>
                <w:numId w:val="0"/>
              </w:numPr>
              <w:tabs>
                <w:tab w:val="left" w:pos="399"/>
              </w:tabs>
              <w:spacing w:line="300" w:lineRule="atLeast"/>
              <w:ind w:left="19" w:leftChars="0"/>
              <w:rPr>
                <w:rFonts w:hint="eastAsia"/>
                <w:szCs w:val="24"/>
                <w:lang w:eastAsia="zh-CN"/>
              </w:rPr>
            </w:pPr>
            <w:r>
              <w:rPr>
                <w:rFonts w:hint="eastAsia"/>
                <w:szCs w:val="24"/>
                <w:lang w:val="en-US" w:eastAsia="zh-CN"/>
              </w:rPr>
              <w:t>是否进行过管理体系的认证Has the management system been certified?</w:t>
            </w:r>
          </w:p>
          <w:p w14:paraId="56816416">
            <w:pPr>
              <w:numPr>
                <w:ilvl w:val="0"/>
                <w:numId w:val="0"/>
              </w:numPr>
              <w:tabs>
                <w:tab w:val="left" w:pos="399"/>
              </w:tabs>
              <w:spacing w:line="300" w:lineRule="atLeast"/>
              <w:ind w:left="19" w:leftChars="0"/>
              <w:rPr>
                <w:szCs w:val="24"/>
              </w:rPr>
            </w:pPr>
            <w:r>
              <w:rPr>
                <w:rFonts w:hint="eastAsia"/>
                <w:szCs w:val="24"/>
                <w:lang w:eastAsia="zh-CN"/>
              </w:rPr>
              <w:t>□</w:t>
            </w:r>
            <w:r>
              <w:rPr>
                <w:rFonts w:hint="eastAsia"/>
                <w:szCs w:val="24"/>
              </w:rPr>
              <w:t>无No</w:t>
            </w:r>
          </w:p>
          <w:p w14:paraId="0905F52F">
            <w:pPr>
              <w:numPr>
                <w:ilvl w:val="0"/>
                <w:numId w:val="0"/>
              </w:numPr>
              <w:tabs>
                <w:tab w:val="left" w:pos="399"/>
              </w:tabs>
              <w:spacing w:line="300" w:lineRule="atLeast"/>
              <w:ind w:left="19" w:leftChars="0"/>
              <w:rPr>
                <w:rFonts w:hint="eastAsia"/>
                <w:szCs w:val="24"/>
              </w:rPr>
            </w:pPr>
            <w:r>
              <w:rPr>
                <w:rFonts w:hint="eastAsia"/>
                <w:szCs w:val="24"/>
                <w:lang w:eastAsia="zh-CN"/>
              </w:rPr>
              <w:t>□</w:t>
            </w:r>
            <w:r>
              <w:rPr>
                <w:rFonts w:hint="eastAsia"/>
                <w:szCs w:val="24"/>
              </w:rPr>
              <w:t>有Yes   咨询机构 Consulting Agency：______________________</w:t>
            </w:r>
          </w:p>
          <w:p w14:paraId="5DF7FCD4">
            <w:pPr>
              <w:numPr>
                <w:ilvl w:val="0"/>
                <w:numId w:val="0"/>
              </w:numPr>
              <w:tabs>
                <w:tab w:val="left" w:pos="399"/>
              </w:tabs>
              <w:spacing w:line="300" w:lineRule="atLeast"/>
              <w:ind w:left="19" w:leftChars="0"/>
              <w:rPr>
                <w:rFonts w:hint="eastAsia"/>
                <w:szCs w:val="24"/>
              </w:rPr>
            </w:pPr>
          </w:p>
          <w:p w14:paraId="3339158F">
            <w:pPr>
              <w:numPr>
                <w:ilvl w:val="0"/>
                <w:numId w:val="0"/>
              </w:numPr>
              <w:tabs>
                <w:tab w:val="left" w:pos="399"/>
              </w:tabs>
              <w:spacing w:line="300" w:lineRule="atLeast"/>
              <w:ind w:left="19" w:leftChars="0"/>
              <w:rPr>
                <w:rFonts w:hint="eastAsia"/>
                <w:szCs w:val="24"/>
                <w:lang w:val="en-US" w:eastAsia="zh-CN"/>
              </w:rPr>
            </w:pPr>
            <w:r>
              <w:rPr>
                <w:rFonts w:hint="eastAsia"/>
                <w:szCs w:val="24"/>
                <w:lang w:val="en-US" w:eastAsia="zh-CN"/>
              </w:rPr>
              <w:t>是否进行过管理体系的认证Has the management system been certified?</w:t>
            </w:r>
          </w:p>
          <w:p w14:paraId="5608887C">
            <w:pPr>
              <w:numPr>
                <w:ilvl w:val="0"/>
                <w:numId w:val="0"/>
              </w:numPr>
              <w:tabs>
                <w:tab w:val="left" w:pos="399"/>
              </w:tabs>
              <w:spacing w:line="300" w:lineRule="atLeast"/>
              <w:ind w:left="19" w:leftChars="0"/>
              <w:jc w:val="left"/>
              <w:rPr>
                <w:rFonts w:hint="eastAsia"/>
                <w:szCs w:val="24"/>
              </w:rPr>
            </w:pPr>
            <w:r>
              <w:rPr>
                <w:rFonts w:hint="eastAsia"/>
                <w:szCs w:val="24"/>
                <w:lang w:eastAsia="zh-CN"/>
              </w:rPr>
              <w:t>□</w:t>
            </w:r>
            <w:r>
              <w:rPr>
                <w:rFonts w:hint="eastAsia"/>
                <w:szCs w:val="24"/>
              </w:rPr>
              <w:t>无</w:t>
            </w:r>
            <w:r>
              <w:rPr>
                <w:rFonts w:hint="eastAsia"/>
                <w:szCs w:val="24"/>
                <w:lang w:val="en-US" w:eastAsia="zh-CN"/>
              </w:rPr>
              <w:t xml:space="preserve">No  </w:t>
            </w:r>
            <w:r>
              <w:rPr>
                <w:rFonts w:hint="eastAsia"/>
                <w:szCs w:val="24"/>
                <w:lang w:eastAsia="zh-CN"/>
              </w:rPr>
              <w:t>□</w:t>
            </w:r>
            <w:r>
              <w:rPr>
                <w:rFonts w:hint="eastAsia"/>
                <w:szCs w:val="24"/>
              </w:rPr>
              <w:t>有</w:t>
            </w:r>
            <w:r>
              <w:rPr>
                <w:rFonts w:hint="eastAsia"/>
                <w:szCs w:val="24"/>
                <w:lang w:val="en-US" w:eastAsia="zh-CN"/>
              </w:rPr>
              <w:t>Yes</w:t>
            </w:r>
            <w:r>
              <w:rPr>
                <w:rFonts w:hint="eastAsia"/>
                <w:szCs w:val="24"/>
              </w:rPr>
              <w:t xml:space="preserve">   </w:t>
            </w:r>
            <w:r>
              <w:rPr>
                <w:rFonts w:hint="eastAsia"/>
                <w:szCs w:val="24"/>
                <w:lang w:val="en-US" w:eastAsia="zh-CN"/>
              </w:rPr>
              <w:t>认证</w:t>
            </w:r>
            <w:r>
              <w:rPr>
                <w:rFonts w:hint="eastAsia"/>
                <w:szCs w:val="24"/>
              </w:rPr>
              <w:t>机构certification body：_____________________</w:t>
            </w:r>
          </w:p>
        </w:tc>
      </w:tr>
      <w:tr w14:paraId="1BFE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725AD5F4">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申请类别</w:t>
            </w:r>
          </w:p>
          <w:p w14:paraId="449BC758">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z w:val="21"/>
                <w:szCs w:val="16"/>
              </w:rPr>
              <w:t>Application Category</w:t>
            </w:r>
          </w:p>
        </w:tc>
        <w:tc>
          <w:tcPr>
            <w:tcW w:w="7172" w:type="dxa"/>
            <w:gridSpan w:val="4"/>
            <w:tcBorders>
              <w:left w:val="single" w:color="auto" w:sz="4" w:space="0"/>
              <w:bottom w:val="single" w:color="auto" w:sz="12" w:space="0"/>
              <w:right w:val="thinThickSmallGap" w:color="auto" w:sz="18" w:space="0"/>
            </w:tcBorders>
            <w:vAlign w:val="center"/>
          </w:tcPr>
          <w:p w14:paraId="273B4872">
            <w:pPr>
              <w:numPr>
                <w:ilvl w:val="0"/>
                <w:numId w:val="0"/>
              </w:numPr>
              <w:tabs>
                <w:tab w:val="left" w:pos="399"/>
              </w:tabs>
              <w:spacing w:line="300" w:lineRule="atLeast"/>
              <w:ind w:left="17" w:leftChars="0"/>
              <w:rPr>
                <w:szCs w:val="24"/>
              </w:rPr>
            </w:pPr>
            <w:r>
              <w:rPr>
                <w:rFonts w:hint="eastAsia"/>
                <w:szCs w:val="24"/>
              </w:rPr>
              <w:t xml:space="preserve">□初次认证Initial Certification    </w:t>
            </w:r>
            <w:r>
              <w:rPr>
                <w:rFonts w:hint="eastAsia" w:ascii="宋体" w:hAnsi="宋体"/>
                <w:szCs w:val="24"/>
              </w:rPr>
              <w:t>□ 再认证</w:t>
            </w:r>
            <w:r>
              <w:rPr>
                <w:szCs w:val="24"/>
              </w:rPr>
              <w:t xml:space="preserve">Recertification </w:t>
            </w:r>
            <w:r>
              <w:rPr>
                <w:rFonts w:hint="eastAsia" w:ascii="宋体" w:hAnsi="宋体"/>
                <w:szCs w:val="24"/>
              </w:rPr>
              <w:t xml:space="preserve"> </w:t>
            </w:r>
          </w:p>
        </w:tc>
      </w:tr>
      <w:tr w14:paraId="62F6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7D32C10C">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审核涉及的语言</w:t>
            </w:r>
          </w:p>
          <w:p w14:paraId="28571036">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Languages Involved in the Audit</w:t>
            </w:r>
          </w:p>
        </w:tc>
        <w:tc>
          <w:tcPr>
            <w:tcW w:w="7172" w:type="dxa"/>
            <w:gridSpan w:val="4"/>
            <w:tcBorders>
              <w:left w:val="single" w:color="auto" w:sz="4" w:space="0"/>
              <w:bottom w:val="single" w:color="auto" w:sz="12" w:space="0"/>
              <w:right w:val="thinThickSmallGap" w:color="auto" w:sz="18" w:space="0"/>
            </w:tcBorders>
            <w:vAlign w:val="center"/>
          </w:tcPr>
          <w:p w14:paraId="2F15B671">
            <w:pPr>
              <w:numPr>
                <w:ilvl w:val="0"/>
                <w:numId w:val="0"/>
              </w:numPr>
              <w:tabs>
                <w:tab w:val="left" w:pos="399"/>
              </w:tabs>
              <w:spacing w:line="300" w:lineRule="atLeast"/>
              <w:ind w:left="19" w:leftChars="0"/>
              <w:rPr>
                <w:szCs w:val="24"/>
              </w:rPr>
            </w:pPr>
            <w:r>
              <w:rPr>
                <w:rFonts w:hint="eastAsia"/>
                <w:szCs w:val="24"/>
                <w:lang w:eastAsia="zh-CN"/>
              </w:rPr>
              <w:t>□</w:t>
            </w:r>
            <w:r>
              <w:rPr>
                <w:rFonts w:hint="eastAsia"/>
                <w:szCs w:val="24"/>
              </w:rPr>
              <w:t>中Chinese    □英English       □</w:t>
            </w:r>
            <w:r>
              <w:rPr>
                <w:rFonts w:hint="eastAsia" w:ascii="宋体" w:hAnsi="宋体"/>
                <w:szCs w:val="24"/>
              </w:rPr>
              <w:t>其他</w:t>
            </w:r>
            <w:r>
              <w:rPr>
                <w:szCs w:val="24"/>
              </w:rPr>
              <w:t>Other</w:t>
            </w:r>
            <w:r>
              <w:rPr>
                <w:rFonts w:hint="eastAsia" w:ascii="宋体" w:hAnsi="宋体"/>
                <w:szCs w:val="24"/>
                <w:u w:val="single"/>
              </w:rPr>
              <w:t xml:space="preserve">        </w:t>
            </w:r>
          </w:p>
        </w:tc>
      </w:tr>
      <w:tr w14:paraId="63E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413" w:type="dxa"/>
            <w:gridSpan w:val="5"/>
            <w:tcBorders>
              <w:left w:val="thickThinSmallGap" w:color="auto" w:sz="18" w:space="0"/>
              <w:bottom w:val="single" w:color="auto" w:sz="12" w:space="0"/>
              <w:right w:val="thinThickSmallGap" w:color="auto" w:sz="18" w:space="0"/>
            </w:tcBorders>
            <w:vAlign w:val="center"/>
          </w:tcPr>
          <w:p w14:paraId="584F565D">
            <w:pPr>
              <w:jc w:val="left"/>
              <w:rPr>
                <w:szCs w:val="24"/>
                <w:highlight w:val="none"/>
              </w:rPr>
            </w:pPr>
            <w:r>
              <w:rPr>
                <w:rFonts w:hint="eastAsia"/>
                <w:szCs w:val="24"/>
              </w:rPr>
              <w:t>质量手</w:t>
            </w:r>
            <w:r>
              <w:rPr>
                <w:rFonts w:hint="eastAsia"/>
                <w:szCs w:val="24"/>
                <w:highlight w:val="none"/>
              </w:rPr>
              <w:t>册</w:t>
            </w:r>
            <w:r>
              <w:rPr>
                <w:rFonts w:hint="eastAsia" w:ascii="宋体" w:hAnsi="宋体"/>
                <w:szCs w:val="24"/>
                <w:highlight w:val="none"/>
              </w:rPr>
              <w:t>当前</w:t>
            </w:r>
            <w:r>
              <w:rPr>
                <w:rFonts w:hint="eastAsia"/>
                <w:szCs w:val="24"/>
                <w:highlight w:val="none"/>
              </w:rPr>
              <w:t>运行</w:t>
            </w:r>
            <w:r>
              <w:rPr>
                <w:rFonts w:hint="eastAsia" w:ascii="宋体" w:hAnsi="宋体"/>
                <w:szCs w:val="24"/>
                <w:highlight w:val="none"/>
              </w:rPr>
              <w:t>版本</w:t>
            </w:r>
            <w:r>
              <w:rPr>
                <w:rFonts w:hint="eastAsia"/>
                <w:szCs w:val="24"/>
                <w:highlight w:val="none"/>
              </w:rPr>
              <w:t>时间</w:t>
            </w:r>
            <w:r>
              <w:rPr>
                <w:szCs w:val="24"/>
                <w:highlight w:val="none"/>
              </w:rPr>
              <w:t>Current issue date of the quality manual</w:t>
            </w:r>
            <w:r>
              <w:rPr>
                <w:rFonts w:hint="eastAsia"/>
                <w:szCs w:val="24"/>
                <w:highlight w:val="none"/>
              </w:rPr>
              <w:t>：</w:t>
            </w:r>
            <w:r>
              <w:rPr>
                <w:rFonts w:hint="eastAsia"/>
                <w:szCs w:val="24"/>
                <w:highlight w:val="none"/>
                <w:u w:val="single"/>
              </w:rPr>
              <w:t xml:space="preserve">           </w:t>
            </w:r>
            <w:r>
              <w:rPr>
                <w:rFonts w:hint="eastAsia"/>
                <w:szCs w:val="24"/>
                <w:highlight w:val="none"/>
              </w:rPr>
              <w:t>；</w:t>
            </w:r>
          </w:p>
          <w:p w14:paraId="232179A4">
            <w:pPr>
              <w:rPr>
                <w:szCs w:val="24"/>
                <w:highlight w:val="none"/>
              </w:rPr>
            </w:pPr>
            <w:r>
              <w:rPr>
                <w:rFonts w:hint="eastAsia"/>
                <w:szCs w:val="24"/>
                <w:highlight w:val="none"/>
              </w:rPr>
              <w:t>版本号Version Number</w:t>
            </w:r>
            <w:r>
              <w:rPr>
                <w:rFonts w:hint="eastAsia"/>
                <w:szCs w:val="24"/>
                <w:highlight w:val="none"/>
                <w:u w:val="single"/>
              </w:rPr>
              <w:t xml:space="preserve">：         </w:t>
            </w:r>
            <w:r>
              <w:rPr>
                <w:rFonts w:hint="eastAsia"/>
                <w:szCs w:val="24"/>
                <w:highlight w:val="none"/>
              </w:rPr>
              <w:t xml:space="preserve"> </w:t>
            </w:r>
          </w:p>
          <w:p w14:paraId="4B5A5D3A">
            <w:pPr>
              <w:rPr>
                <w:rFonts w:hint="eastAsia" w:ascii="宋体" w:hAnsi="宋体" w:eastAsia="宋体"/>
                <w:szCs w:val="24"/>
                <w:lang w:val="en-US" w:eastAsia="zh-CN"/>
              </w:rPr>
            </w:pPr>
            <w:r>
              <w:rPr>
                <w:rFonts w:hint="eastAsia" w:ascii="宋体" w:hAnsi="宋体"/>
                <w:b/>
                <w:bCs/>
                <w:szCs w:val="24"/>
                <w:highlight w:val="none"/>
              </w:rPr>
              <w:sym w:font="Wingdings 2" w:char="00A3"/>
            </w:r>
            <w:r>
              <w:rPr>
                <w:rFonts w:hint="eastAsia" w:ascii="宋体" w:hAnsi="宋体"/>
                <w:szCs w:val="24"/>
                <w:highlight w:val="none"/>
              </w:rPr>
              <w:t>是否满足三个月的运行时间</w:t>
            </w:r>
            <w:r>
              <w:rPr>
                <w:szCs w:val="24"/>
                <w:highlight w:val="none"/>
              </w:rPr>
              <w:t>Has the management system been in operation for more than three months?</w:t>
            </w:r>
          </w:p>
        </w:tc>
      </w:tr>
      <w:tr w14:paraId="6FDB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bottom w:val="single" w:color="auto" w:sz="12" w:space="0"/>
              <w:right w:val="thinThickSmallGap" w:color="auto" w:sz="18" w:space="0"/>
            </w:tcBorders>
            <w:vAlign w:val="center"/>
          </w:tcPr>
          <w:p w14:paraId="64B766B7">
            <w:pPr>
              <w:spacing w:before="163" w:beforeLines="50"/>
              <w:rPr>
                <w:rFonts w:hint="eastAsia" w:ascii="宋体"/>
                <w:szCs w:val="24"/>
              </w:rPr>
            </w:pPr>
            <w:r>
              <w:rPr>
                <w:rFonts w:hint="eastAsia" w:ascii="宋体"/>
                <w:szCs w:val="24"/>
              </w:rPr>
              <w:t>希望审核的时间</w:t>
            </w:r>
            <w:r>
              <w:rPr>
                <w:szCs w:val="24"/>
              </w:rPr>
              <w:t>Expected audit time</w:t>
            </w:r>
            <w:r>
              <w:rPr>
                <w:rFonts w:hint="eastAsia" w:ascii="宋体"/>
                <w:szCs w:val="24"/>
              </w:rPr>
              <w:t>：</w:t>
            </w:r>
            <w:r>
              <w:rPr>
                <w:rFonts w:hint="eastAsia" w:ascii="宋体"/>
                <w:szCs w:val="24"/>
                <w:u w:val="single"/>
              </w:rPr>
              <w:t xml:space="preserve">          年</w:t>
            </w:r>
            <w:r>
              <w:rPr>
                <w:szCs w:val="24"/>
                <w:u w:val="single"/>
              </w:rPr>
              <w:t>year</w:t>
            </w:r>
            <w:r>
              <w:rPr>
                <w:rFonts w:hint="eastAsia" w:ascii="宋体"/>
                <w:szCs w:val="24"/>
                <w:u w:val="single"/>
              </w:rPr>
              <w:t xml:space="preserve">          月</w:t>
            </w:r>
            <w:r>
              <w:rPr>
                <w:szCs w:val="24"/>
                <w:u w:val="single"/>
              </w:rPr>
              <w:t>month</w:t>
            </w:r>
            <w:r>
              <w:rPr>
                <w:rFonts w:hint="eastAsia" w:ascii="宋体"/>
                <w:szCs w:val="24"/>
                <w:u w:val="single"/>
              </w:rPr>
              <w:t xml:space="preserve">                 </w:t>
            </w:r>
            <w:r>
              <w:rPr>
                <w:rFonts w:hint="eastAsia" w:ascii="宋体"/>
                <w:szCs w:val="24"/>
              </w:rPr>
              <w:t xml:space="preserve"> </w:t>
            </w:r>
          </w:p>
        </w:tc>
      </w:tr>
      <w:tr w14:paraId="2D8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8" w:type="dxa"/>
            <w:gridSpan w:val="2"/>
            <w:tcBorders>
              <w:top w:val="single" w:color="auto" w:sz="12" w:space="0"/>
              <w:left w:val="thickThinSmallGap" w:color="auto" w:sz="18" w:space="0"/>
              <w:right w:val="single" w:color="auto" w:sz="4" w:space="0"/>
            </w:tcBorders>
            <w:vAlign w:val="center"/>
          </w:tcPr>
          <w:p w14:paraId="411DB1FF">
            <w:pPr>
              <w:rPr>
                <w:szCs w:val="24"/>
              </w:rPr>
            </w:pPr>
          </w:p>
        </w:tc>
        <w:tc>
          <w:tcPr>
            <w:tcW w:w="4855" w:type="dxa"/>
            <w:gridSpan w:val="3"/>
            <w:tcBorders>
              <w:top w:val="single" w:color="auto" w:sz="12" w:space="0"/>
              <w:left w:val="single" w:color="auto" w:sz="4" w:space="0"/>
              <w:right w:val="thinThickSmallGap" w:color="auto" w:sz="18" w:space="0"/>
            </w:tcBorders>
            <w:vAlign w:val="center"/>
          </w:tcPr>
          <w:p w14:paraId="2B4267AB">
            <w:pPr>
              <w:rPr>
                <w:rFonts w:ascii="宋体"/>
                <w:szCs w:val="24"/>
              </w:rPr>
            </w:pPr>
          </w:p>
        </w:tc>
      </w:tr>
      <w:tr w14:paraId="27C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right w:val="thinThickSmallGap" w:color="auto" w:sz="18" w:space="0"/>
            </w:tcBorders>
            <w:vAlign w:val="center"/>
          </w:tcPr>
          <w:p w14:paraId="519FF1C3">
            <w:pPr>
              <w:rPr>
                <w:rFonts w:ascii="宋体"/>
                <w:b/>
                <w:sz w:val="22"/>
                <w:szCs w:val="22"/>
              </w:rPr>
            </w:pPr>
            <w:r>
              <w:rPr>
                <w:rFonts w:hint="eastAsia" w:ascii="宋体"/>
                <w:b/>
                <w:sz w:val="22"/>
                <w:szCs w:val="22"/>
                <w:lang w:val="en-US" w:eastAsia="zh-CN"/>
              </w:rPr>
              <w:t>管理</w:t>
            </w:r>
            <w:r>
              <w:rPr>
                <w:rFonts w:hint="eastAsia" w:ascii="宋体"/>
                <w:b/>
                <w:sz w:val="22"/>
                <w:szCs w:val="22"/>
              </w:rPr>
              <w:t>体系覆盖的范围</w:t>
            </w:r>
            <w:r>
              <w:rPr>
                <w:b/>
                <w:sz w:val="22"/>
                <w:szCs w:val="22"/>
              </w:rPr>
              <w:t>Scope Covered by the</w:t>
            </w:r>
            <w:r>
              <w:rPr>
                <w:rFonts w:hint="eastAsia"/>
                <w:b/>
                <w:sz w:val="22"/>
                <w:szCs w:val="22"/>
                <w:lang w:val="en-US" w:eastAsia="zh-CN"/>
              </w:rPr>
              <w:t xml:space="preserve"> Management</w:t>
            </w:r>
            <w:r>
              <w:rPr>
                <w:b/>
                <w:sz w:val="22"/>
                <w:szCs w:val="22"/>
              </w:rPr>
              <w:t xml:space="preserve"> System</w:t>
            </w:r>
            <w:r>
              <w:rPr>
                <w:rFonts w:hint="eastAsia" w:ascii="宋体"/>
                <w:b/>
                <w:sz w:val="22"/>
                <w:szCs w:val="22"/>
              </w:rPr>
              <w:t xml:space="preserve"> (填写附件一</w:t>
            </w:r>
            <w:r>
              <w:rPr>
                <w:b/>
                <w:sz w:val="22"/>
                <w:szCs w:val="22"/>
              </w:rPr>
              <w:t xml:space="preserve">Fill </w:t>
            </w:r>
            <w:r>
              <w:rPr>
                <w:rFonts w:hint="eastAsia"/>
                <w:b/>
                <w:sz w:val="22"/>
                <w:szCs w:val="22"/>
              </w:rPr>
              <w:t>out</w:t>
            </w:r>
            <w:r>
              <w:rPr>
                <w:b/>
                <w:sz w:val="22"/>
                <w:szCs w:val="22"/>
              </w:rPr>
              <w:t xml:space="preserve"> Attachment</w:t>
            </w:r>
            <w:r>
              <w:rPr>
                <w:rFonts w:hint="eastAsia"/>
                <w:b/>
                <w:sz w:val="22"/>
                <w:szCs w:val="22"/>
              </w:rPr>
              <w:t xml:space="preserve"> 1</w:t>
            </w:r>
            <w:r>
              <w:rPr>
                <w:rFonts w:hint="eastAsia" w:ascii="宋体"/>
                <w:b/>
                <w:sz w:val="22"/>
                <w:szCs w:val="22"/>
              </w:rPr>
              <w:t xml:space="preserve">) </w:t>
            </w:r>
          </w:p>
          <w:p w14:paraId="016144CC">
            <w:pPr>
              <w:rPr>
                <w:rFonts w:hint="eastAsia"/>
                <w:b/>
                <w:sz w:val="22"/>
                <w:szCs w:val="22"/>
              </w:rPr>
            </w:pPr>
            <w:r>
              <w:rPr>
                <w:rFonts w:hint="eastAsia" w:ascii="宋体" w:hAnsi="宋体" w:cs="Arial"/>
                <w:b/>
                <w:bCs/>
                <w:color w:val="FF0000"/>
                <w:kern w:val="0"/>
                <w:sz w:val="20"/>
              </w:rPr>
              <w:t>注</w:t>
            </w:r>
            <w:r>
              <w:rPr>
                <w:b/>
                <w:bCs/>
                <w:color w:val="FF0000"/>
                <w:kern w:val="0"/>
                <w:sz w:val="20"/>
              </w:rPr>
              <w:t>Note:</w:t>
            </w:r>
          </w:p>
          <w:p w14:paraId="0B98FA90">
            <w:pPr>
              <w:pStyle w:val="17"/>
              <w:numPr>
                <w:ilvl w:val="0"/>
                <w:numId w:val="1"/>
              </w:numPr>
              <w:ind w:firstLineChars="0"/>
              <w:rPr>
                <w:rFonts w:hint="eastAsia" w:ascii="宋体" w:hAnsi="宋体" w:cs="Arial"/>
                <w:kern w:val="0"/>
                <w:sz w:val="22"/>
                <w:szCs w:val="22"/>
              </w:rPr>
            </w:pPr>
            <w:r>
              <w:rPr>
                <w:rFonts w:hint="eastAsia" w:ascii="宋体" w:hAnsi="宋体" w:cs="Arial"/>
                <w:kern w:val="0"/>
                <w:sz w:val="22"/>
                <w:szCs w:val="22"/>
              </w:rPr>
              <w:t>注册证文件以序号+产品名称命名，序号需与 《覆盖范围清单》序号一致，以便核对。</w:t>
            </w:r>
          </w:p>
          <w:p w14:paraId="09994660">
            <w:pPr>
              <w:pStyle w:val="17"/>
              <w:ind w:left="110" w:firstLine="0" w:firstLineChars="0"/>
              <w:rPr>
                <w:kern w:val="0"/>
                <w:sz w:val="22"/>
                <w:szCs w:val="22"/>
              </w:rPr>
            </w:pPr>
            <w:r>
              <w:rPr>
                <w:kern w:val="0"/>
                <w:sz w:val="22"/>
                <w:szCs w:val="22"/>
              </w:rPr>
              <w:t>The registration certificate document should be named with the serial number + product name, and the serial number must match the serial number in the 'Coverage List' for verification.</w:t>
            </w:r>
          </w:p>
          <w:p w14:paraId="06D11F7D">
            <w:pPr>
              <w:rPr>
                <w:rFonts w:hint="eastAsia" w:ascii="宋体" w:hAnsi="宋体" w:cs="Arial"/>
                <w:kern w:val="0"/>
                <w:sz w:val="22"/>
                <w:szCs w:val="22"/>
              </w:rPr>
            </w:pPr>
            <w:r>
              <w:rPr>
                <w:rFonts w:hint="eastAsia" w:ascii="宋体" w:hAnsi="宋体" w:cs="Arial"/>
                <w:kern w:val="0"/>
                <w:sz w:val="22"/>
                <w:szCs w:val="22"/>
              </w:rPr>
              <w:t>②《覆盖范围清单》中的医疗器械产品填写产品名称、证号须与资质完全相同，相同名称产品序号相连。</w:t>
            </w:r>
          </w:p>
          <w:p w14:paraId="582D8A0B">
            <w:pPr>
              <w:ind w:left="120" w:leftChars="50"/>
              <w:rPr>
                <w:kern w:val="0"/>
                <w:sz w:val="22"/>
                <w:szCs w:val="22"/>
              </w:rPr>
            </w:pPr>
            <w:r>
              <w:rPr>
                <w:kern w:val="0"/>
                <w:sz w:val="22"/>
                <w:szCs w:val="22"/>
              </w:rPr>
              <w:t>The product name and certificate number for medical devices listed in the 'Coverage List' must be exactly the same as the qualifications, and products with the same name should be connected by serial numbers.</w:t>
            </w:r>
          </w:p>
          <w:p w14:paraId="1FB1ADBB">
            <w:pPr>
              <w:rPr>
                <w:rFonts w:hint="eastAsia" w:ascii="宋体" w:hAnsi="宋体" w:cs="Arial"/>
                <w:kern w:val="0"/>
                <w:sz w:val="22"/>
                <w:szCs w:val="22"/>
              </w:rPr>
            </w:pPr>
            <w:r>
              <w:rPr>
                <w:rFonts w:hint="eastAsia" w:ascii="宋体" w:hAnsi="宋体" w:cs="Arial"/>
                <w:kern w:val="0"/>
                <w:sz w:val="22"/>
                <w:szCs w:val="22"/>
              </w:rPr>
              <w:t>③</w:t>
            </w:r>
            <w:r>
              <w:rPr>
                <w:rFonts w:hint="eastAsia" w:ascii="宋体" w:hAnsi="宋体" w:cs="Arial"/>
                <w:b/>
                <w:bCs/>
                <w:color w:val="4F81BD"/>
                <w:kern w:val="0"/>
                <w:sz w:val="22"/>
                <w:szCs w:val="22"/>
              </w:rPr>
              <w:t>非医疗产品</w:t>
            </w:r>
            <w:r>
              <w:rPr>
                <w:rFonts w:hint="eastAsia" w:ascii="宋体" w:hAnsi="宋体" w:cs="Arial"/>
                <w:kern w:val="0"/>
                <w:sz w:val="22"/>
                <w:szCs w:val="22"/>
              </w:rPr>
              <w:t>规格型号以产品技术文件为准，需填写规格型号；</w:t>
            </w:r>
            <w:r>
              <w:rPr>
                <w:rFonts w:hint="eastAsia" w:ascii="宋体" w:hAnsi="宋体" w:cs="Arial"/>
                <w:b/>
                <w:bCs/>
                <w:color w:val="4F81BD"/>
                <w:kern w:val="0"/>
                <w:sz w:val="22"/>
                <w:szCs w:val="22"/>
              </w:rPr>
              <w:t>未获证产品</w:t>
            </w:r>
            <w:r>
              <w:rPr>
                <w:rFonts w:hint="eastAsia" w:ascii="宋体" w:hAnsi="宋体" w:cs="Arial"/>
                <w:kern w:val="0"/>
                <w:sz w:val="22"/>
                <w:szCs w:val="22"/>
              </w:rPr>
              <w:t>无需填写型号以产品技术要求为准；</w:t>
            </w:r>
            <w:r>
              <w:rPr>
                <w:rFonts w:hint="eastAsia" w:ascii="宋体" w:hAnsi="宋体" w:cs="Arial"/>
                <w:b/>
                <w:bCs/>
                <w:color w:val="4F81BD"/>
                <w:kern w:val="0"/>
                <w:sz w:val="22"/>
                <w:szCs w:val="22"/>
              </w:rPr>
              <w:t>医疗器械已取证产品</w:t>
            </w:r>
            <w:r>
              <w:rPr>
                <w:rFonts w:hint="eastAsia" w:ascii="宋体" w:hAnsi="宋体" w:cs="Arial"/>
                <w:kern w:val="0"/>
                <w:sz w:val="22"/>
                <w:szCs w:val="22"/>
              </w:rPr>
              <w:t>无需填写型号，填写证号即可。</w:t>
            </w:r>
          </w:p>
          <w:p w14:paraId="4A060068">
            <w:pPr>
              <w:ind w:left="120" w:leftChars="50"/>
              <w:rPr>
                <w:kern w:val="0"/>
                <w:sz w:val="22"/>
                <w:szCs w:val="22"/>
              </w:rPr>
            </w:pPr>
            <w:r>
              <w:rPr>
                <w:kern w:val="0"/>
                <w:sz w:val="22"/>
                <w:szCs w:val="22"/>
              </w:rPr>
              <w:t>For non-medical products, specifications and models should be based on the product technical documents, and specifications and models must be filled in; for uncertified products, models do not need to be filled in, and should be based on product technical requirements; For certified medical devices, models do not need to be filled in, only the certificate number is required.</w:t>
            </w:r>
          </w:p>
          <w:p w14:paraId="03FDD467">
            <w:pPr>
              <w:ind w:left="120" w:leftChars="50"/>
              <w:rPr>
                <w:rFonts w:hint="eastAsia"/>
                <w:kern w:val="0"/>
                <w:sz w:val="22"/>
                <w:szCs w:val="22"/>
              </w:rPr>
            </w:pPr>
          </w:p>
        </w:tc>
      </w:tr>
      <w:tr w14:paraId="064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top w:val="single" w:color="auto" w:sz="4" w:space="0"/>
              <w:left w:val="thickThinSmallGap" w:color="auto" w:sz="18" w:space="0"/>
              <w:bottom w:val="thinThickSmallGap" w:color="auto" w:sz="24" w:space="0"/>
              <w:right w:val="thinThickSmallGap" w:color="auto" w:sz="18" w:space="0"/>
            </w:tcBorders>
            <w:vAlign w:val="center"/>
          </w:tcPr>
          <w:p w14:paraId="765238C1">
            <w:pPr>
              <w:spacing w:line="120" w:lineRule="atLeast"/>
              <w:jc w:val="left"/>
              <w:rPr>
                <w:rFonts w:hint="eastAsia" w:ascii="宋体" w:hAnsi="宋体"/>
                <w:b/>
                <w:bCs/>
                <w:szCs w:val="24"/>
              </w:rPr>
            </w:pPr>
            <w:r>
              <w:rPr>
                <w:rFonts w:hint="eastAsia" w:ascii="宋体" w:hAnsi="宋体"/>
                <w:b/>
                <w:bCs/>
                <w:szCs w:val="24"/>
              </w:rPr>
              <w:t>（</w:t>
            </w:r>
            <w:r>
              <w:rPr>
                <w:rFonts w:hint="eastAsia" w:ascii="宋体" w:hAnsi="宋体"/>
                <w:b/>
                <w:bCs/>
                <w:szCs w:val="24"/>
                <w:lang w:val="en-US" w:eastAsia="zh-CN"/>
              </w:rPr>
              <w:t>仅</w:t>
            </w:r>
            <w:r>
              <w:rPr>
                <w:rFonts w:hint="eastAsia" w:ascii="宋体" w:hAnsi="宋体"/>
                <w:b/>
                <w:bCs/>
                <w:szCs w:val="24"/>
              </w:rPr>
              <w:t xml:space="preserve">涉及本次认证产品的Applicable only to the products covered by </w:t>
            </w:r>
            <w:r>
              <w:rPr>
                <w:rFonts w:hint="eastAsia" w:ascii="宋体" w:hAnsi="宋体"/>
                <w:b/>
                <w:bCs/>
                <w:szCs w:val="24"/>
                <w:lang w:val="en-US" w:eastAsia="zh-CN"/>
              </w:rPr>
              <w:t xml:space="preserve">current </w:t>
            </w:r>
            <w:r>
              <w:rPr>
                <w:rFonts w:hint="eastAsia" w:ascii="宋体" w:hAnsi="宋体"/>
                <w:b/>
                <w:bCs/>
                <w:szCs w:val="24"/>
              </w:rPr>
              <w:t>certification）</w:t>
            </w:r>
          </w:p>
          <w:p w14:paraId="1084A638">
            <w:pPr>
              <w:spacing w:line="120" w:lineRule="atLeast"/>
              <w:rPr>
                <w:rFonts w:ascii="宋体" w:hAnsi="宋体"/>
                <w:szCs w:val="24"/>
              </w:rPr>
            </w:pPr>
            <w:r>
              <w:rPr>
                <w:rFonts w:hint="eastAsia" w:ascii="宋体" w:hAnsi="宋体"/>
                <w:szCs w:val="24"/>
              </w:rPr>
              <w:t>洁净房面积</w:t>
            </w:r>
            <w:r>
              <w:rPr>
                <w:szCs w:val="24"/>
              </w:rPr>
              <w:t>Cleanroom area</w:t>
            </w:r>
            <w:r>
              <w:rPr>
                <w:rFonts w:hint="eastAsia" w:ascii="宋体" w:hAnsi="宋体"/>
                <w:szCs w:val="24"/>
              </w:rPr>
              <w:t>（如有</w:t>
            </w:r>
            <w:r>
              <w:rPr>
                <w:szCs w:val="24"/>
              </w:rPr>
              <w:t>if applicable</w:t>
            </w:r>
            <w:r>
              <w:rPr>
                <w:rFonts w:hint="eastAsia" w:ascii="宋体" w:hAnsi="宋体"/>
                <w:szCs w:val="24"/>
              </w:rPr>
              <w:t>）：</w:t>
            </w:r>
            <w:r>
              <w:rPr>
                <w:rFonts w:hint="eastAsia" w:ascii="宋体" w:hAnsi="宋体"/>
                <w:szCs w:val="24"/>
                <w:lang w:eastAsia="zh-CN"/>
              </w:rPr>
              <w:t>□</w:t>
            </w:r>
            <w:r>
              <w:rPr>
                <w:rFonts w:hint="eastAsia" w:ascii="宋体" w:hAnsi="宋体"/>
                <w:szCs w:val="24"/>
              </w:rPr>
              <w:t>30万级Class</w:t>
            </w:r>
            <w:r>
              <w:rPr>
                <w:rFonts w:ascii="宋体" w:hAnsi="宋体"/>
                <w:szCs w:val="24"/>
              </w:rPr>
              <w:t>300000</w:t>
            </w:r>
            <w:r>
              <w:rPr>
                <w:rFonts w:hint="eastAsia" w:ascii="宋体" w:hAnsi="宋体"/>
                <w:szCs w:val="24"/>
                <w:u w:val="single"/>
              </w:rPr>
              <w:t xml:space="preserve">        </w:t>
            </w:r>
            <w:r>
              <w:rPr>
                <w:rFonts w:hint="eastAsia" w:ascii="宋体" w:hAnsi="宋体"/>
                <w:szCs w:val="24"/>
              </w:rPr>
              <w:t xml:space="preserve">㎡ </w:t>
            </w:r>
          </w:p>
          <w:p w14:paraId="674CF0C4">
            <w:pPr>
              <w:spacing w:line="120" w:lineRule="atLeast"/>
              <w:rPr>
                <w:rFonts w:hint="eastAsia" w:ascii="宋体" w:hAnsi="宋体"/>
                <w:szCs w:val="24"/>
              </w:rPr>
            </w:pPr>
            <w:r>
              <w:rPr>
                <w:rFonts w:hint="eastAsia" w:ascii="宋体" w:hAnsi="宋体"/>
                <w:szCs w:val="24"/>
                <w:lang w:eastAsia="zh-CN"/>
              </w:rPr>
              <w:t>□</w:t>
            </w:r>
            <w:r>
              <w:rPr>
                <w:rFonts w:hint="eastAsia" w:ascii="宋体" w:hAnsi="宋体"/>
                <w:szCs w:val="24"/>
              </w:rPr>
              <w:t>10万级</w:t>
            </w:r>
            <w:r>
              <w:rPr>
                <w:rFonts w:ascii="宋体" w:hAnsi="宋体"/>
                <w:szCs w:val="24"/>
              </w:rPr>
              <w:t>Class</w:t>
            </w:r>
            <w:r>
              <w:rPr>
                <w:rFonts w:hint="eastAsia" w:ascii="宋体" w:hAnsi="宋体"/>
                <w:szCs w:val="24"/>
              </w:rPr>
              <w:t>1</w:t>
            </w:r>
            <w:r>
              <w:rPr>
                <w:rFonts w:ascii="宋体" w:hAnsi="宋体"/>
                <w:szCs w:val="24"/>
              </w:rPr>
              <w:t xml:space="preserve">00000 </w:t>
            </w:r>
            <w:r>
              <w:rPr>
                <w:rFonts w:hint="eastAsia" w:ascii="宋体" w:hAnsi="宋体"/>
                <w:szCs w:val="24"/>
                <w:u w:val="single"/>
              </w:rPr>
              <w:t xml:space="preserve">        </w:t>
            </w:r>
            <w:r>
              <w:rPr>
                <w:rFonts w:hint="eastAsia" w:ascii="宋体" w:hAnsi="宋体"/>
                <w:szCs w:val="24"/>
              </w:rPr>
              <w:t>㎡ □万级Class1</w:t>
            </w:r>
            <w:r>
              <w:rPr>
                <w:rFonts w:ascii="宋体" w:hAnsi="宋体"/>
                <w:szCs w:val="24"/>
              </w:rPr>
              <w:t>0000</w:t>
            </w:r>
            <w:r>
              <w:rPr>
                <w:rFonts w:hint="eastAsia" w:ascii="宋体" w:hAnsi="宋体"/>
                <w:szCs w:val="24"/>
                <w:u w:val="single"/>
              </w:rPr>
              <w:t xml:space="preserve">        </w:t>
            </w:r>
            <w:r>
              <w:rPr>
                <w:rFonts w:hint="eastAsia" w:ascii="宋体" w:hAnsi="宋体"/>
                <w:szCs w:val="24"/>
              </w:rPr>
              <w:t xml:space="preserve"> ㎡</w:t>
            </w:r>
          </w:p>
          <w:p w14:paraId="21B71139">
            <w:pPr>
              <w:spacing w:line="120" w:lineRule="atLeast"/>
              <w:rPr>
                <w:rFonts w:hint="eastAsia" w:ascii="宋体" w:hAnsi="宋体"/>
                <w:szCs w:val="24"/>
                <w:lang w:val="en-US" w:eastAsia="zh-CN"/>
              </w:rPr>
            </w:pPr>
          </w:p>
          <w:p w14:paraId="283D6DD6">
            <w:pPr>
              <w:spacing w:line="120" w:lineRule="atLeast"/>
              <w:rPr>
                <w:rFonts w:hint="eastAsia" w:ascii="宋体" w:hAnsi="宋体"/>
                <w:szCs w:val="24"/>
                <w:lang w:val="en-US" w:eastAsia="zh-CN"/>
              </w:rPr>
            </w:pPr>
            <w:r>
              <w:rPr>
                <w:rFonts w:hint="eastAsia" w:ascii="宋体" w:hAnsi="宋体"/>
                <w:szCs w:val="24"/>
                <w:lang w:val="en-US" w:eastAsia="zh-CN"/>
              </w:rPr>
              <w:t>是否有灭菌过程Is there a sterilization process?：</w:t>
            </w:r>
          </w:p>
          <w:p w14:paraId="5679F54B">
            <w:pPr>
              <w:spacing w:line="120" w:lineRule="atLeast"/>
              <w:rPr>
                <w:rFonts w:hint="eastAsia" w:ascii="宋体" w:hAnsi="宋体"/>
                <w:b/>
                <w:bCs/>
                <w:szCs w:val="24"/>
                <w:highlight w:val="none"/>
                <w:lang w:val="en-US" w:eastAsia="zh-CN"/>
              </w:rPr>
            </w:pP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p>
          <w:p w14:paraId="3393CBE2">
            <w:pPr>
              <w:spacing w:line="120" w:lineRule="atLeast"/>
              <w:rPr>
                <w:rFonts w:hint="eastAsia" w:ascii="宋体" w:hAnsi="宋体"/>
                <w:b w:val="0"/>
                <w:bCs w:val="0"/>
                <w:szCs w:val="24"/>
                <w:highlight w:val="none"/>
                <w:lang w:val="en-US" w:eastAsia="zh-CN"/>
              </w:rPr>
            </w:pPr>
            <w:r>
              <w:rPr>
                <w:rFonts w:hint="eastAsia" w:ascii="宋体" w:hAnsi="宋体"/>
                <w:b w:val="0"/>
                <w:bCs w:val="0"/>
                <w:szCs w:val="24"/>
                <w:highlight w:val="none"/>
                <w:u w:val="single"/>
                <w:lang w:val="en-US" w:eastAsia="zh-CN"/>
              </w:rPr>
              <w:t>灭菌方法sterilization method</w:t>
            </w:r>
            <w:r>
              <w:rPr>
                <w:rFonts w:hint="eastAsia" w:ascii="宋体" w:hAnsi="宋体"/>
                <w:b w:val="0"/>
                <w:bCs w:val="0"/>
                <w:szCs w:val="24"/>
                <w:highlight w:val="none"/>
                <w:lang w:val="en-US" w:eastAsia="zh-CN"/>
              </w:rPr>
              <w:t>:  □环氧乙烷灭菌、□湿热灭菌无菌处理、□辐射灭菌、□低温蒸汽与甲醛灭菌、□干热灭菌、□过氧化氢灭菌、 □其它_______</w:t>
            </w:r>
          </w:p>
          <w:p w14:paraId="72044DB5">
            <w:pPr>
              <w:spacing w:line="120" w:lineRule="atLeast"/>
              <w:jc w:val="left"/>
              <w:rPr>
                <w:rFonts w:hint="eastAsia" w:ascii="宋体" w:hAnsi="宋体"/>
                <w:b w:val="0"/>
                <w:bCs w:val="0"/>
                <w:szCs w:val="24"/>
                <w:lang w:val="en-US" w:eastAsia="zh-CN"/>
              </w:rPr>
            </w:pPr>
            <w:r>
              <w:rPr>
                <w:rFonts w:hint="eastAsia" w:ascii="宋体" w:hAnsi="宋体"/>
                <w:b w:val="0"/>
                <w:bCs w:val="0"/>
                <w:szCs w:val="24"/>
                <w:highlight w:val="none"/>
                <w:u w:val="single"/>
                <w:lang w:val="en-US" w:eastAsia="zh-CN"/>
              </w:rPr>
              <w:t>灭菌地点sterilization site</w:t>
            </w:r>
            <w:r>
              <w:rPr>
                <w:rFonts w:hint="eastAsia" w:ascii="宋体" w:hAnsi="宋体"/>
                <w:b w:val="0"/>
                <w:bCs w:val="0"/>
                <w:szCs w:val="24"/>
                <w:highlight w:val="none"/>
                <w:lang w:val="en-US" w:eastAsia="zh-CN"/>
              </w:rPr>
              <w:t>：□在制造场所灭菌Sterilization in manufacturing facilities  □在分包商处灭菌Sterilization at the subcontractor's site。   □在客户处灭菌</w:t>
            </w:r>
            <w:r>
              <w:rPr>
                <w:rFonts w:hint="eastAsia" w:ascii="宋体" w:hAnsi="宋体"/>
                <w:b w:val="0"/>
                <w:bCs w:val="0"/>
                <w:szCs w:val="24"/>
                <w:lang w:val="en-US" w:eastAsia="zh-CN"/>
              </w:rPr>
              <w:t>Sterilization at the client</w:t>
            </w:r>
            <w:r>
              <w:rPr>
                <w:rFonts w:hint="eastAsia" w:ascii="宋体" w:hAnsi="宋体"/>
                <w:b w:val="0"/>
                <w:bCs w:val="0"/>
                <w:szCs w:val="24"/>
                <w:highlight w:val="none"/>
                <w:lang w:val="en-US" w:eastAsia="zh-CN"/>
              </w:rPr>
              <w:t>'s</w:t>
            </w:r>
            <w:r>
              <w:rPr>
                <w:rFonts w:hint="eastAsia" w:ascii="宋体" w:hAnsi="宋体"/>
                <w:b w:val="0"/>
                <w:bCs w:val="0"/>
                <w:szCs w:val="24"/>
                <w:lang w:val="en-US" w:eastAsia="zh-CN"/>
              </w:rPr>
              <w:t xml:space="preserve"> site</w:t>
            </w:r>
          </w:p>
          <w:p w14:paraId="0DBD8239">
            <w:pPr>
              <w:tabs>
                <w:tab w:val="left" w:pos="5450"/>
              </w:tabs>
              <w:spacing w:line="120" w:lineRule="atLeast"/>
              <w:rPr>
                <w:rFonts w:hint="default" w:ascii="宋体" w:hAnsi="宋体"/>
                <w:szCs w:val="24"/>
                <w:lang w:val="en-US"/>
              </w:rPr>
            </w:pPr>
            <w:r>
              <w:rPr>
                <w:rFonts w:hint="eastAsia" w:ascii="宋体" w:hAnsi="宋体"/>
                <w:b/>
                <w:bCs/>
                <w:szCs w:val="24"/>
                <w:lang w:val="en-US" w:eastAsia="zh-CN"/>
              </w:rPr>
              <w:t>□否 no</w:t>
            </w:r>
            <w:r>
              <w:rPr>
                <w:rFonts w:hint="eastAsia" w:ascii="宋体" w:hAnsi="宋体"/>
                <w:b/>
                <w:bCs/>
                <w:szCs w:val="24"/>
                <w:lang w:val="en-US" w:eastAsia="zh-CN"/>
              </w:rPr>
              <w:tab/>
            </w:r>
          </w:p>
        </w:tc>
      </w:tr>
      <w:tr w14:paraId="7BDD7BDB">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vAlign w:val="center"/>
          </w:tcPr>
          <w:p w14:paraId="10AF0FA4">
            <w:pPr>
              <w:rPr>
                <w:rFonts w:hint="eastAsia"/>
                <w:b/>
                <w:spacing w:val="11"/>
                <w:szCs w:val="24"/>
                <w:lang w:val="en-US" w:eastAsia="zh-CN"/>
              </w:rPr>
            </w:pPr>
            <w:r>
              <w:rPr>
                <w:rFonts w:hint="eastAsia"/>
                <w:b/>
                <w:spacing w:val="11"/>
                <w:szCs w:val="24"/>
                <w:lang w:val="en-US" w:eastAsia="zh-CN"/>
              </w:rPr>
              <w:t>组织总人数Total number of organizations</w:t>
            </w:r>
            <w:r>
              <w:rPr>
                <w:rFonts w:hint="eastAsia"/>
                <w:b/>
                <w:spacing w:val="11"/>
                <w:szCs w:val="24"/>
                <w:u w:val="single"/>
                <w:lang w:val="en-US" w:eastAsia="zh-CN"/>
              </w:rPr>
              <w:t xml:space="preserve">    </w:t>
            </w:r>
            <w:r>
              <w:rPr>
                <w:rFonts w:hint="eastAsia"/>
                <w:b/>
                <w:spacing w:val="11"/>
                <w:szCs w:val="24"/>
                <w:lang w:val="en-US" w:eastAsia="zh-CN"/>
              </w:rPr>
              <w:t xml:space="preserve">人；  </w:t>
            </w:r>
          </w:p>
          <w:p w14:paraId="3A397137">
            <w:pPr>
              <w:rPr>
                <w:rFonts w:hint="eastAsia"/>
                <w:szCs w:val="24"/>
              </w:rPr>
            </w:pPr>
            <w:r>
              <w:rPr>
                <w:rFonts w:hint="eastAsia"/>
                <w:b/>
                <w:spacing w:val="11"/>
                <w:szCs w:val="24"/>
              </w:rPr>
              <w:t>管理体系覆盖的总人数为Total number of people covered by the management system</w:t>
            </w:r>
            <w:r>
              <w:rPr>
                <w:rFonts w:hint="eastAsia"/>
                <w:b/>
                <w:spacing w:val="11"/>
                <w:szCs w:val="24"/>
                <w:u w:val="single"/>
              </w:rPr>
              <w:t xml:space="preserve">    </w:t>
            </w:r>
            <w:r>
              <w:rPr>
                <w:rFonts w:hint="eastAsia"/>
                <w:b/>
                <w:spacing w:val="11"/>
                <w:szCs w:val="24"/>
              </w:rPr>
              <w:t>人；</w:t>
            </w:r>
          </w:p>
        </w:tc>
      </w:tr>
      <w:tr w14:paraId="5153536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shd w:val="clear" w:color="auto" w:fill="DEEBF6" w:themeFill="accent5" w:themeFillTint="32"/>
          </w:tcPr>
          <w:p w14:paraId="560C1172">
            <w:pPr>
              <w:rPr>
                <w:szCs w:val="24"/>
              </w:rPr>
            </w:pPr>
            <w:r>
              <w:rPr>
                <w:rFonts w:hint="eastAsia"/>
                <w:szCs w:val="24"/>
              </w:rPr>
              <w:t>生产运作状况最恰当的描述The most appropriate description of production operation status：</w:t>
            </w:r>
          </w:p>
          <w:p w14:paraId="2E0CE815">
            <w:pPr>
              <w:rPr>
                <w:rFonts w:hint="eastAsia"/>
                <w:szCs w:val="24"/>
              </w:rPr>
            </w:pPr>
            <w:r>
              <w:rPr>
                <w:rFonts w:hint="eastAsia"/>
                <w:szCs w:val="24"/>
              </w:rPr>
              <w:t xml:space="preserve">□连续作业Continuous operation </w:t>
            </w:r>
            <w:r>
              <w:rPr>
                <w:rFonts w:hint="eastAsia"/>
                <w:szCs w:val="24"/>
                <w:lang w:eastAsia="zh-CN"/>
              </w:rPr>
              <w:t>；</w:t>
            </w:r>
            <w:r>
              <w:rPr>
                <w:rFonts w:hint="eastAsia"/>
                <w:szCs w:val="24"/>
              </w:rPr>
              <w:t xml:space="preserve"> □周期性作业Periodic operation</w:t>
            </w:r>
          </w:p>
          <w:p w14:paraId="3956F771">
            <w:pPr>
              <w:rPr>
                <w:rFonts w:hint="eastAsia"/>
                <w:szCs w:val="24"/>
                <w:lang w:val="en-US" w:eastAsia="zh-CN"/>
              </w:rPr>
            </w:pPr>
            <w:r>
              <w:rPr>
                <w:rFonts w:hint="eastAsia"/>
                <w:szCs w:val="24"/>
              </w:rPr>
              <w:t>是否有倒班生产shift rotation：</w:t>
            </w:r>
            <w:r>
              <w:rPr>
                <w:rFonts w:hint="eastAsia"/>
                <w:szCs w:val="24"/>
                <w:lang w:val="en-US" w:eastAsia="zh-CN"/>
              </w:rPr>
              <w:t>□是Yes □否 no</w:t>
            </w:r>
            <w:r>
              <w:rPr>
                <w:rFonts w:hint="eastAsia"/>
                <w:szCs w:val="24"/>
              </w:rPr>
              <w:t>；</w:t>
            </w:r>
            <w:r>
              <w:rPr>
                <w:rFonts w:hint="eastAsia"/>
                <w:szCs w:val="24"/>
                <w:lang w:val="en-US" w:eastAsia="zh-CN"/>
              </w:rPr>
              <w:t xml:space="preserve">  </w:t>
            </w:r>
          </w:p>
          <w:p w14:paraId="56C15128">
            <w:pPr>
              <w:rPr>
                <w:szCs w:val="24"/>
              </w:rPr>
            </w:pPr>
            <w:r>
              <w:rPr>
                <w:rFonts w:hint="eastAsia"/>
                <w:szCs w:val="24"/>
              </w:rPr>
              <w:t xml:space="preserve">倒班人数number of people on shift：   </w:t>
            </w:r>
            <w:r>
              <w:rPr>
                <w:rFonts w:hint="eastAsia"/>
                <w:szCs w:val="24"/>
                <w:lang w:eastAsia="zh-CN"/>
              </w:rPr>
              <w:t>；</w:t>
            </w:r>
            <w:r>
              <w:rPr>
                <w:rFonts w:hint="eastAsia"/>
                <w:szCs w:val="24"/>
                <w:lang w:val="en-US" w:eastAsia="zh-CN"/>
              </w:rPr>
              <w:t xml:space="preserve">  </w:t>
            </w:r>
            <w:r>
              <w:rPr>
                <w:rFonts w:hint="eastAsia"/>
                <w:szCs w:val="24"/>
              </w:rPr>
              <w:t xml:space="preserve">运转班次shift schedule：    </w:t>
            </w:r>
            <w:r>
              <w:rPr>
                <w:rFonts w:hint="eastAsia"/>
                <w:szCs w:val="24"/>
                <w:lang w:val="en-US" w:eastAsia="zh-CN"/>
              </w:rPr>
              <w:t xml:space="preserve"> </w:t>
            </w:r>
            <w:r>
              <w:rPr>
                <w:rFonts w:hint="eastAsia"/>
                <w:szCs w:val="24"/>
              </w:rPr>
              <w:t>。</w:t>
            </w:r>
          </w:p>
        </w:tc>
      </w:tr>
      <w:tr w14:paraId="21167C4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9413" w:type="dxa"/>
            <w:gridSpan w:val="5"/>
            <w:shd w:val="clear" w:color="auto" w:fill="DEEBF6" w:themeFill="accent5" w:themeFillTint="32"/>
          </w:tcPr>
          <w:tbl>
            <w:tblPr>
              <w:tblStyle w:val="11"/>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480"/>
              <w:gridCol w:w="1954"/>
              <w:gridCol w:w="8957"/>
            </w:tblGrid>
            <w:tr w14:paraId="7D4C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46" w:type="dxa"/>
                  <w:vAlign w:val="center"/>
                </w:tcPr>
                <w:p w14:paraId="5208A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rPr>
                  </w:pPr>
                  <w:r>
                    <w:rPr>
                      <w:rFonts w:hint="eastAsia" w:ascii="Times New Roman" w:hAnsi="Times New Roman" w:eastAsia="宋体" w:cs="Times New Roman"/>
                      <w:b/>
                      <w:bCs/>
                      <w:szCs w:val="24"/>
                    </w:rPr>
                    <w:t>运转班次Shift rotation</w:t>
                  </w:r>
                </w:p>
              </w:tc>
              <w:tc>
                <w:tcPr>
                  <w:tcW w:w="2480" w:type="dxa"/>
                  <w:vAlign w:val="center"/>
                </w:tcPr>
                <w:p w14:paraId="7B0D6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时间time</w:t>
                  </w:r>
                </w:p>
              </w:tc>
              <w:tc>
                <w:tcPr>
                  <w:tcW w:w="1954" w:type="dxa"/>
                  <w:shd w:val="clear" w:color="auto" w:fill="auto"/>
                  <w:vAlign w:val="center"/>
                </w:tcPr>
                <w:p w14:paraId="4D98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rPr>
                    <w:t>倒班人数Number of shift workers</w:t>
                  </w:r>
                </w:p>
              </w:tc>
              <w:tc>
                <w:tcPr>
                  <w:tcW w:w="8957" w:type="dxa"/>
                  <w:shd w:val="clear" w:color="auto" w:fill="auto"/>
                  <w:vAlign w:val="center"/>
                </w:tcPr>
                <w:p w14:paraId="3EDEA988">
                  <w:pPr>
                    <w:keepNext w:val="0"/>
                    <w:keepLines w:val="0"/>
                    <w:pageBreakBefore w:val="0"/>
                    <w:widowControl w:val="0"/>
                    <w:kinsoku/>
                    <w:wordWrap/>
                    <w:overflowPunct/>
                    <w:topLinePunct w:val="0"/>
                    <w:autoSpaceDE/>
                    <w:autoSpaceDN/>
                    <w:bidi w:val="0"/>
                    <w:adjustRightInd/>
                    <w:snapToGrid/>
                    <w:spacing w:line="240" w:lineRule="auto"/>
                    <w:ind w:left="0" w:leftChars="0" w:firstLine="843" w:firstLineChars="35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主要过程/活动</w:t>
                  </w:r>
                </w:p>
                <w:p w14:paraId="5494331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Main process/activities</w:t>
                  </w:r>
                </w:p>
              </w:tc>
            </w:tr>
            <w:tr w14:paraId="55E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46" w:type="dxa"/>
                  <w:vAlign w:val="center"/>
                </w:tcPr>
                <w:p w14:paraId="13635315">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2480" w:type="dxa"/>
                </w:tcPr>
                <w:p w14:paraId="5CF889A3">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5B4362C2">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20A4AD8E">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0E77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46" w:type="dxa"/>
                  <w:vAlign w:val="center"/>
                </w:tcPr>
                <w:p w14:paraId="1C1C6F66">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2480" w:type="dxa"/>
                </w:tcPr>
                <w:p w14:paraId="22ED55A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0A8BA5A5">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1FC98BF7">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4AE4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vAlign w:val="center"/>
                </w:tcPr>
                <w:p w14:paraId="01E23C5C">
                  <w:pPr>
                    <w:spacing w:before="163" w:beforeLines="50" w:after="163" w:afterLines="50" w:line="360" w:lineRule="auto"/>
                    <w:ind w:left="720" w:leftChars="300"/>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2480" w:type="dxa"/>
                </w:tcPr>
                <w:p w14:paraId="68ACC214">
                  <w:pPr>
                    <w:spacing w:before="163" w:beforeLines="50" w:after="163" w:afterLines="50" w:line="360" w:lineRule="auto"/>
                    <w:ind w:left="720" w:leftChars="300"/>
                    <w:rPr>
                      <w:rFonts w:hint="eastAsia" w:ascii="Times New Roman" w:hAnsi="Times New Roman" w:eastAsia="宋体" w:cs="Times New Roman"/>
                      <w:szCs w:val="24"/>
                    </w:rPr>
                  </w:pPr>
                </w:p>
              </w:tc>
              <w:tc>
                <w:tcPr>
                  <w:tcW w:w="1954" w:type="dxa"/>
                </w:tcPr>
                <w:p w14:paraId="4932CE53">
                  <w:pPr>
                    <w:spacing w:before="163" w:beforeLines="50" w:after="163" w:afterLines="50" w:line="360" w:lineRule="auto"/>
                    <w:ind w:left="720" w:leftChars="300"/>
                    <w:rPr>
                      <w:rFonts w:hint="eastAsia" w:ascii="Times New Roman" w:hAnsi="Times New Roman" w:eastAsia="宋体" w:cs="Times New Roman"/>
                      <w:szCs w:val="24"/>
                    </w:rPr>
                  </w:pPr>
                </w:p>
              </w:tc>
              <w:tc>
                <w:tcPr>
                  <w:tcW w:w="8957" w:type="dxa"/>
                </w:tcPr>
                <w:p w14:paraId="4BEB7908">
                  <w:pPr>
                    <w:spacing w:before="163" w:beforeLines="50" w:after="163" w:afterLines="50" w:line="360" w:lineRule="auto"/>
                    <w:ind w:left="720" w:leftChars="300"/>
                    <w:rPr>
                      <w:rFonts w:hint="eastAsia" w:ascii="Times New Roman" w:hAnsi="Times New Roman" w:eastAsia="宋体" w:cs="Times New Roman"/>
                      <w:szCs w:val="24"/>
                    </w:rPr>
                  </w:pPr>
                </w:p>
              </w:tc>
            </w:tr>
          </w:tbl>
          <w:p w14:paraId="36160A76">
            <w:pPr>
              <w:rPr>
                <w:szCs w:val="24"/>
              </w:rPr>
            </w:pPr>
          </w:p>
        </w:tc>
      </w:tr>
      <w:tr w14:paraId="73207FD1">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6D3D4577">
            <w:pPr>
              <w:spacing w:line="360" w:lineRule="auto"/>
              <w:rPr>
                <w:rFonts w:ascii="宋体" w:hAnsi="宋体"/>
                <w:szCs w:val="24"/>
              </w:rPr>
            </w:pPr>
            <w:r>
              <w:rPr>
                <w:rFonts w:hint="eastAsia" w:ascii="宋体" w:hAnsi="宋体"/>
                <w:szCs w:val="24"/>
              </w:rPr>
              <w:t>工作时间Working hours</w:t>
            </w:r>
            <w:r>
              <w:rPr>
                <w:rFonts w:hint="eastAsia" w:ascii="宋体" w:hAnsi="宋体"/>
                <w:szCs w:val="24"/>
                <w:lang w:val="en-US" w:eastAsia="zh-CN"/>
              </w:rPr>
              <w:t xml:space="preserve"> </w:t>
            </w:r>
          </w:p>
          <w:p w14:paraId="76A9D175">
            <w:pPr>
              <w:spacing w:line="360" w:lineRule="auto"/>
              <w:rPr>
                <w:rFonts w:hint="eastAsia" w:ascii="宋体" w:hAnsi="宋体"/>
                <w:szCs w:val="24"/>
              </w:rPr>
            </w:pPr>
            <w:r>
              <w:rPr>
                <w:rFonts w:hint="eastAsia" w:ascii="宋体" w:hAnsi="宋体"/>
                <w:szCs w:val="24"/>
              </w:rPr>
              <w:t>上午Morning</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r>
              <w:rPr>
                <w:rFonts w:hint="eastAsia" w:ascii="宋体" w:hAnsi="宋体"/>
                <w:szCs w:val="24"/>
              </w:rPr>
              <w:t>；下午Afternoon</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p>
          <w:p w14:paraId="55AE6E5D">
            <w:pPr>
              <w:spacing w:line="360" w:lineRule="auto"/>
              <w:rPr>
                <w:szCs w:val="24"/>
              </w:rPr>
            </w:pPr>
            <w:r>
              <w:rPr>
                <w:rFonts w:hint="eastAsia"/>
                <w:szCs w:val="24"/>
              </w:rPr>
              <w:t>正常休息日Normal rest days：</w:t>
            </w:r>
          </w:p>
          <w:p w14:paraId="1B4A9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4"/>
              </w:rPr>
            </w:pPr>
            <w:r>
              <w:rPr>
                <w:rFonts w:hint="eastAsia" w:ascii="宋体" w:hAnsi="宋体"/>
                <w:szCs w:val="24"/>
              </w:rPr>
              <w:t>□一Monday  □二Tuesday  □三Wednesday  □四Thursday  □五Friday  □六Saturday  □</w:t>
            </w:r>
            <w:r>
              <w:rPr>
                <w:rFonts w:hint="eastAsia" w:ascii="宋体" w:hAnsi="宋体"/>
                <w:szCs w:val="24"/>
                <w:lang w:val="en-US" w:eastAsia="zh-CN"/>
              </w:rPr>
              <w:t xml:space="preserve"> </w:t>
            </w:r>
            <w:r>
              <w:rPr>
                <w:rFonts w:hint="eastAsia" w:ascii="宋体" w:hAnsi="宋体"/>
                <w:szCs w:val="24"/>
              </w:rPr>
              <w:t>日Sunday</w:t>
            </w:r>
          </w:p>
        </w:tc>
      </w:tr>
      <w:tr w14:paraId="17CDD78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1F146541">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szCs w:val="24"/>
              </w:rPr>
            </w:pPr>
            <w:r>
              <w:rPr>
                <w:rFonts w:hint="eastAsia" w:ascii="宋体" w:hAnsi="宋体"/>
                <w:szCs w:val="24"/>
              </w:rPr>
              <w:t>处于正常开展生产经营活动状态，且在</w:t>
            </w:r>
            <w:r>
              <w:rPr>
                <w:rFonts w:hint="eastAsia" w:ascii="宋体" w:hAnsi="宋体"/>
                <w:szCs w:val="24"/>
                <w:lang w:val="en-US" w:eastAsia="zh-CN"/>
              </w:rPr>
              <w:t>一</w:t>
            </w:r>
            <w:r>
              <w:rPr>
                <w:rFonts w:hint="eastAsia" w:ascii="宋体" w:hAnsi="宋体"/>
                <w:szCs w:val="24"/>
              </w:rPr>
              <w:t>年内未发生重大质量事故It is in a state of normal production and operation activities, and has not experienced any major quality accidents within one year</w:t>
            </w:r>
            <w:r>
              <w:rPr>
                <w:rFonts w:hint="eastAsia" w:ascii="宋体" w:hAnsi="宋体"/>
                <w:b/>
                <w:bCs/>
                <w:szCs w:val="24"/>
                <w:lang w:val="en-US" w:eastAsia="zh-CN"/>
              </w:rPr>
              <w:t xml:space="preserve"> □是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p w14:paraId="17F6E8D2">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b/>
                <w:bCs/>
                <w:szCs w:val="24"/>
              </w:rPr>
            </w:pPr>
            <w:r>
              <w:rPr>
                <w:rFonts w:hint="eastAsia" w:ascii="宋体" w:hAnsi="宋体"/>
                <w:szCs w:val="24"/>
              </w:rPr>
              <w:t>未列入国家企业信用信息公示系统和信用中国发布的严重违法失信名单Not included in the serious illegal and dishonesty list published by the National Enterprise Credit Information Publicity System and Credit China</w:t>
            </w:r>
            <w:r>
              <w:rPr>
                <w:rFonts w:hint="eastAsia" w:ascii="宋体" w:hAnsi="宋体"/>
                <w:szCs w:val="24"/>
                <w:highlight w:val="none"/>
              </w:rPr>
              <w:t>:</w:t>
            </w:r>
            <w:r>
              <w:rPr>
                <w:rFonts w:hint="eastAsia" w:ascii="宋体" w:hAnsi="宋体"/>
                <w:b/>
                <w:bCs/>
                <w:szCs w:val="24"/>
                <w:highlight w:val="none"/>
                <w:lang w:val="en-US" w:eastAsia="zh-CN"/>
              </w:rPr>
              <w:t xml:space="preserve">□是 Yes </w:t>
            </w:r>
            <w:r>
              <w:rPr>
                <w:rFonts w:hint="eastAsia" w:ascii="宋体" w:hAnsi="宋体"/>
                <w:b/>
                <w:bCs/>
                <w:szCs w:val="24"/>
                <w:lang w:val="en-US" w:eastAsia="zh-CN"/>
              </w:rPr>
              <w:t>□否 no</w:t>
            </w:r>
          </w:p>
          <w:p w14:paraId="4534C199">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szCs w:val="24"/>
              </w:rPr>
            </w:pPr>
            <w:r>
              <w:rPr>
                <w:rFonts w:hint="eastAsia" w:ascii="宋体" w:hAnsi="宋体"/>
                <w:szCs w:val="24"/>
              </w:rPr>
              <w:t>一年内申请认证范围内的产品未发生产品质量国家监督抽查不合格，或发生产品质量国家监督抽查不合格已</w:t>
            </w:r>
            <w:r>
              <w:rPr>
                <w:rFonts w:hint="eastAsia" w:ascii="宋体" w:hAnsi="宋体"/>
                <w:szCs w:val="24"/>
                <w:lang w:val="en-US" w:eastAsia="zh-CN"/>
              </w:rPr>
              <w:t>完成</w:t>
            </w:r>
            <w:r>
              <w:rPr>
                <w:rFonts w:hint="eastAsia" w:ascii="宋体" w:hAnsi="宋体"/>
                <w:szCs w:val="24"/>
              </w:rPr>
              <w:t>关</w:t>
            </w:r>
            <w:r>
              <w:rPr>
                <w:rFonts w:hint="eastAsia" w:ascii="宋体" w:hAnsi="宋体"/>
                <w:szCs w:val="24"/>
                <w:lang w:val="en-US" w:eastAsia="zh-CN"/>
              </w:rPr>
              <w:t xml:space="preserve">闭 The products within the scope of certification applied for within one year have not failed the national supervision and random inspection of product quality, or if they have failed, the relevant procedures have been completed and closed  </w:t>
            </w: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tc>
      </w:tr>
      <w:tr w14:paraId="2709C229">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shd w:val="clear" w:color="auto" w:fill="DEEBF6" w:themeFill="accent5" w:themeFillTint="32"/>
          </w:tcPr>
          <w:p w14:paraId="14CDA765">
            <w:pPr>
              <w:shd w:val="clear" w:fill="DEEBF6" w:themeFill="accent5" w:themeFillTint="32"/>
              <w:rPr>
                <w:rFonts w:hint="eastAsia"/>
                <w:szCs w:val="24"/>
                <w:lang w:val="en-US" w:eastAsia="zh-CN"/>
              </w:rPr>
            </w:pPr>
            <w:r>
              <w:rPr>
                <w:rFonts w:hint="eastAsia"/>
                <w:szCs w:val="24"/>
                <w:lang w:val="en-US" w:eastAsia="zh-CN"/>
              </w:rPr>
              <w:t xml:space="preserve">非轮班员人工数non shift labor hour       主要过程/活动Main process/activities        </w:t>
            </w:r>
          </w:p>
          <w:p w14:paraId="738E1B10">
            <w:pPr>
              <w:shd w:val="clear" w:fill="DEEBF6" w:themeFill="accent5" w:themeFillTint="32"/>
              <w:rPr>
                <w:rFonts w:hint="eastAsia"/>
                <w:szCs w:val="24"/>
                <w:lang w:val="en-US" w:eastAsia="zh-CN"/>
              </w:rPr>
            </w:pPr>
            <w:r>
              <w:rPr>
                <w:rFonts w:hint="eastAsia"/>
                <w:szCs w:val="24"/>
                <w:lang w:val="en-US" w:eastAsia="zh-CN"/>
              </w:rPr>
              <w:t xml:space="preserve">非正常班次（如夜班、中班）过程/活动与正常班次（如白班）过程/活动的差异Differences in processes/activities between irregular shifts (e.g., night shifts, mid-shifts) and regular shifts (e.g., day shifts)：         </w:t>
            </w:r>
          </w:p>
          <w:p w14:paraId="55D6A877">
            <w:pPr>
              <w:shd w:val="clear" w:fill="DEEBF6" w:themeFill="accent5" w:themeFillTint="32"/>
              <w:rPr>
                <w:rFonts w:hint="default" w:eastAsia="宋体"/>
                <w:szCs w:val="24"/>
                <w:lang w:val="en-US" w:eastAsia="zh-CN"/>
              </w:rPr>
            </w:pPr>
          </w:p>
        </w:tc>
      </w:tr>
      <w:tr w14:paraId="54583CF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6F43DF1F">
            <w:pPr>
              <w:rPr>
                <w:szCs w:val="24"/>
              </w:rPr>
            </w:pPr>
            <w:r>
              <w:rPr>
                <w:rFonts w:hint="eastAsia"/>
                <w:szCs w:val="24"/>
              </w:rPr>
              <w:t>申请认证组织外包信息Outsourcing information for certification application:</w:t>
            </w:r>
          </w:p>
          <w:p w14:paraId="4ACF03DD">
            <w:pPr>
              <w:rPr>
                <w:rFonts w:hint="eastAsia"/>
                <w:szCs w:val="24"/>
              </w:rPr>
            </w:pPr>
            <w:r>
              <w:rPr>
                <w:rFonts w:hint="eastAsia"/>
                <w:szCs w:val="24"/>
              </w:rPr>
              <w:t>是否有外</w:t>
            </w:r>
            <w:r>
              <w:rPr>
                <w:rFonts w:hint="eastAsia"/>
                <w:szCs w:val="24"/>
                <w:highlight w:val="none"/>
              </w:rPr>
              <w:t>包Is any part of the process outsourced?：</w:t>
            </w:r>
            <w:r>
              <w:rPr>
                <w:rFonts w:hint="eastAsia"/>
                <w:szCs w:val="24"/>
              </w:rPr>
              <w:t xml:space="preserve">□否No  □是Yes  </w:t>
            </w:r>
          </w:p>
          <w:p w14:paraId="02D41D97">
            <w:pPr>
              <w:rPr>
                <w:szCs w:val="24"/>
              </w:rPr>
            </w:pPr>
            <w:r>
              <w:rPr>
                <w:rFonts w:hint="eastAsia"/>
                <w:szCs w:val="24"/>
              </w:rPr>
              <w:t>外包过程Outsourcing process：</w:t>
            </w:r>
            <w:r>
              <w:rPr>
                <w:rFonts w:hint="eastAsia"/>
                <w:szCs w:val="24"/>
                <w:lang w:eastAsia="zh-CN"/>
              </w:rPr>
              <w:t xml:space="preserve"> </w:t>
            </w:r>
            <w:r>
              <w:rPr>
                <w:rFonts w:hint="eastAsia"/>
                <w:szCs w:val="24"/>
                <w:lang w:val="en-US" w:eastAsia="zh-CN"/>
              </w:rPr>
              <w:t xml:space="preserve">     </w:t>
            </w:r>
          </w:p>
        </w:tc>
      </w:tr>
      <w:tr w14:paraId="51E58E2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7212E301">
            <w:pPr>
              <w:spacing w:line="240" w:lineRule="atLeast"/>
              <w:rPr>
                <w:rFonts w:hint="eastAsia" w:ascii="宋体" w:hAnsi="宋体"/>
                <w:b/>
                <w:szCs w:val="24"/>
              </w:rPr>
            </w:pPr>
            <w:r>
              <w:rPr>
                <w:rFonts w:hint="eastAsia" w:ascii="宋体" w:hAnsi="宋体"/>
                <w:b/>
                <w:szCs w:val="24"/>
              </w:rPr>
              <w:t>申请组织声明：Declaration of the Applying Organization:</w:t>
            </w:r>
          </w:p>
          <w:p w14:paraId="05F040F8">
            <w:pPr>
              <w:spacing w:line="320" w:lineRule="exact"/>
              <w:ind w:firstLine="472" w:firstLineChars="197"/>
              <w:rPr>
                <w:rFonts w:hint="eastAsia" w:ascii="宋体" w:hAnsi="宋体"/>
                <w:szCs w:val="24"/>
                <w:lang w:eastAsia="zh-CN"/>
              </w:rPr>
            </w:pPr>
            <w:r>
              <w:rPr>
                <w:rFonts w:hint="eastAsia"/>
                <w:szCs w:val="24"/>
              </w:rPr>
              <w:t>本组织自愿申请管理体系认证。</w:t>
            </w:r>
            <w:r>
              <w:rPr>
                <w:rFonts w:hint="eastAsia" w:ascii="宋体" w:hAnsi="宋体"/>
                <w:szCs w:val="24"/>
              </w:rPr>
              <w:t>已从北京国医械华光认证有限公司官方网站详细</w:t>
            </w:r>
            <w:r>
              <w:rPr>
                <w:rFonts w:hint="eastAsia" w:ascii="宋体" w:hAnsi="宋体"/>
                <w:szCs w:val="24"/>
                <w:lang w:val="en-US" w:eastAsia="zh-CN"/>
              </w:rPr>
              <w:t>了解</w:t>
            </w:r>
            <w:r>
              <w:rPr>
                <w:rFonts w:hint="eastAsia" w:ascii="宋体" w:hAnsi="宋体"/>
                <w:szCs w:val="24"/>
              </w:rPr>
              <w:t>管理体系认证方面的了提供的公开文件</w:t>
            </w:r>
            <w:r>
              <w:rPr>
                <w:rFonts w:hint="eastAsia" w:ascii="宋体" w:hAnsi="宋体"/>
                <w:szCs w:val="24"/>
                <w:lang w:val="en-US" w:eastAsia="zh-CN"/>
              </w:rPr>
              <w:t>以及申请质量管理体系认证注册条件</w:t>
            </w:r>
            <w:r>
              <w:rPr>
                <w:rFonts w:hint="eastAsia" w:ascii="宋体" w:hAnsi="宋体"/>
                <w:szCs w:val="24"/>
              </w:rPr>
              <w:t>。已了解认证收费标准、公正性要求、认证业务范围、申请认证的条件和认证的一般流程等内容</w:t>
            </w:r>
            <w:r>
              <w:rPr>
                <w:rFonts w:hint="eastAsia" w:ascii="宋体" w:hAnsi="宋体"/>
                <w:szCs w:val="24"/>
                <w:lang w:eastAsia="zh-CN"/>
              </w:rPr>
              <w:t>。</w:t>
            </w:r>
          </w:p>
          <w:p w14:paraId="276E0C1A">
            <w:pPr>
              <w:spacing w:line="320" w:lineRule="exact"/>
              <w:ind w:firstLine="472" w:firstLineChars="197"/>
              <w:rPr>
                <w:rFonts w:hint="eastAsia" w:eastAsia="宋体"/>
                <w:szCs w:val="24"/>
                <w:highlight w:val="cyan"/>
                <w:lang w:eastAsia="zh-CN"/>
              </w:rPr>
            </w:pPr>
            <w:r>
              <w:rPr>
                <w:rFonts w:hint="eastAsia" w:ascii="宋体" w:hAnsi="宋体"/>
                <w:szCs w:val="24"/>
              </w:rPr>
              <w:t>本组织承诺，遵守北京国医械华光认证有限公司的规定和认可机构的要求，认真履行有关认证的义务，</w:t>
            </w:r>
            <w:r>
              <w:rPr>
                <w:rFonts w:hint="eastAsia"/>
                <w:szCs w:val="24"/>
              </w:rPr>
              <w:t>并对申请及认证过程中所出示材料的真实性负责</w:t>
            </w:r>
            <w:r>
              <w:rPr>
                <w:rFonts w:hint="eastAsia"/>
                <w:szCs w:val="24"/>
                <w:lang w:eastAsia="zh-CN"/>
              </w:rPr>
              <w:t>；并承诺提供的信息和资料真实有效，在申请时未被执法监管部门责令停业整顿，且未被全国企业信用信息公示系统列入“严重违法企业名单”。</w:t>
            </w:r>
          </w:p>
          <w:p w14:paraId="4D09594F">
            <w:pPr>
              <w:spacing w:line="320" w:lineRule="exact"/>
              <w:ind w:firstLine="472" w:firstLineChars="197"/>
              <w:rPr>
                <w:szCs w:val="24"/>
              </w:rPr>
            </w:pPr>
            <w:r>
              <w:rPr>
                <w:rFonts w:hint="default"/>
                <w:szCs w:val="24"/>
              </w:rPr>
              <w:t xml:space="preserve">Our organization voluntarily applies for management system certification. We have thoroughly reviewed the publicly available documents and application requirements for quality management system certification on the official website of </w:t>
            </w:r>
            <w:r>
              <w:rPr>
                <w:rFonts w:hint="eastAsia"/>
                <w:szCs w:val="24"/>
                <w:lang w:eastAsia="zh-CN"/>
              </w:rPr>
              <w:t>BEIJING HUA GUANG CERTIFICATION OF MEDICAL DEVICES CO., LTD.</w:t>
            </w:r>
            <w:r>
              <w:rPr>
                <w:rFonts w:hint="default"/>
                <w:szCs w:val="24"/>
              </w:rPr>
              <w:t xml:space="preserve"> We are fully aware of the certification fee structure, impartiality requirements, certification scope, application conditions, and general certification process.</w:t>
            </w:r>
          </w:p>
          <w:p w14:paraId="13475434">
            <w:pPr>
              <w:spacing w:line="320" w:lineRule="exact"/>
              <w:ind w:firstLine="472" w:firstLineChars="197"/>
              <w:rPr>
                <w:rFonts w:hint="eastAsia"/>
                <w:szCs w:val="24"/>
              </w:rPr>
            </w:pPr>
            <w:r>
              <w:rPr>
                <w:rFonts w:hint="default"/>
                <w:szCs w:val="24"/>
              </w:rPr>
              <w:t xml:space="preserve">We hereby commit to complying with the regulations of </w:t>
            </w:r>
            <w:r>
              <w:rPr>
                <w:rFonts w:hint="eastAsia"/>
                <w:szCs w:val="24"/>
                <w:lang w:eastAsia="zh-CN"/>
              </w:rPr>
              <w:t>BEIJING HUA GUANG CERTIFICATION OF MEDICAL DEVICES CO., LTD.</w:t>
            </w:r>
            <w:r>
              <w:rPr>
                <w:rFonts w:hint="default"/>
                <w:szCs w:val="24"/>
              </w:rPr>
              <w:t xml:space="preserve"> and the requirements of the accreditation body, diligently fulfilling all obligations related to certification, and taking full responsibility for the authenticity of all materials submitted during the application and certification process. We also commit that the information and documents provided are true and valid, and that our organization has not been ordered to suspend operations by any enforcement regulatory authority, nor has it been listed in the "List of Seriously Illegal Enterprises" on the National Enterprise Credit Information Publicity System.</w:t>
            </w:r>
          </w:p>
          <w:p w14:paraId="4AF37B42">
            <w:pPr>
              <w:rPr>
                <w:rFonts w:hint="eastAsia"/>
                <w:b/>
                <w:szCs w:val="24"/>
              </w:rPr>
            </w:pPr>
            <w:r>
              <w:rPr>
                <w:rFonts w:hint="eastAsia"/>
                <w:b/>
                <w:szCs w:val="24"/>
              </w:rPr>
              <w:t>申请组织代表Representative of the Applying Organization（签字Signature）:</w:t>
            </w:r>
          </w:p>
          <w:p w14:paraId="08FE0D22">
            <w:pPr>
              <w:rPr>
                <w:rFonts w:hint="eastAsia"/>
                <w:b/>
                <w:szCs w:val="24"/>
              </w:rPr>
            </w:pPr>
          </w:p>
          <w:p w14:paraId="758EC122">
            <w:pPr>
              <w:rPr>
                <w:bCs/>
                <w:szCs w:val="24"/>
                <w:u w:val="single"/>
              </w:rPr>
            </w:pPr>
            <w:r>
              <w:rPr>
                <w:rFonts w:hint="eastAsia"/>
                <w:bCs/>
                <w:szCs w:val="24"/>
                <w:u w:val="single"/>
              </w:rPr>
              <w:t xml:space="preserve">                                 </w:t>
            </w:r>
          </w:p>
          <w:p w14:paraId="00C9B0B0">
            <w:pPr>
              <w:rPr>
                <w:szCs w:val="24"/>
              </w:rPr>
            </w:pPr>
            <w:r>
              <w:rPr>
                <w:rFonts w:hint="eastAsia"/>
                <w:b/>
                <w:szCs w:val="24"/>
              </w:rPr>
              <w:t>申请组织Applying Organization（盖章Seal）    年Year    月Month    日Day</w:t>
            </w:r>
          </w:p>
        </w:tc>
      </w:tr>
    </w:tbl>
    <w:tbl>
      <w:tblPr>
        <w:tblStyle w:val="11"/>
        <w:tblpPr w:leftFromText="180" w:rightFromText="180" w:vertAnchor="text" w:tblpX="10653" w:tblpY="-119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tblGrid>
      <w:tr w14:paraId="133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51" w:type="dxa"/>
          </w:tcPr>
          <w:p w14:paraId="6E8C30F5">
            <w:pPr>
              <w:spacing w:before="326" w:beforeLines="100" w:after="163" w:afterLines="50"/>
              <w:rPr>
                <w:sz w:val="22"/>
                <w:szCs w:val="22"/>
              </w:rPr>
            </w:pPr>
          </w:p>
        </w:tc>
      </w:tr>
    </w:tbl>
    <w:p w14:paraId="578E29A0">
      <w:pPr>
        <w:rPr>
          <w:rFonts w:hint="eastAsia"/>
          <w:sz w:val="22"/>
          <w:szCs w:val="22"/>
        </w:rPr>
      </w:pPr>
      <w:r>
        <w:rPr>
          <w:rFonts w:hint="eastAsia"/>
          <w:sz w:val="22"/>
          <w:szCs w:val="22"/>
        </w:rPr>
        <w:br w:type="page"/>
      </w:r>
    </w:p>
    <w:p w14:paraId="77B35ABA">
      <w:pPr>
        <w:spacing w:before="326" w:beforeLines="100" w:after="163" w:afterLines="50"/>
        <w:rPr>
          <w:sz w:val="22"/>
          <w:szCs w:val="22"/>
        </w:rPr>
      </w:pPr>
      <w:r>
        <w:rPr>
          <w:rFonts w:hint="eastAsia"/>
          <w:sz w:val="22"/>
          <w:szCs w:val="22"/>
        </w:rPr>
        <w:t>请填写开票信息Please fill in the invoicing information:</w:t>
      </w:r>
      <w:r>
        <w:rPr>
          <w:rFonts w:hint="eastAsia"/>
          <w:color w:val="0000FF"/>
          <w:sz w:val="22"/>
          <w:szCs w:val="22"/>
        </w:rPr>
        <w:t>请确认后填写Please confirm before filling in；</w:t>
      </w:r>
    </w:p>
    <w:p w14:paraId="36AC8350">
      <w:pPr>
        <w:spacing w:before="326" w:beforeLines="100" w:after="163" w:afterLines="50"/>
        <w:rPr>
          <w:color w:val="0000FF"/>
          <w:sz w:val="22"/>
          <w:szCs w:val="22"/>
        </w:rPr>
      </w:pPr>
      <w:r>
        <w:rPr>
          <w:rFonts w:hint="eastAsia"/>
          <w:color w:val="0000FF"/>
          <w:sz w:val="22"/>
          <w:szCs w:val="22"/>
        </w:rPr>
        <w:t>注：开户地址、电话是指开票企业信息，公司税号为统一社会信用代码</w:t>
      </w:r>
    </w:p>
    <w:p w14:paraId="3FC7A8D1">
      <w:pPr>
        <w:spacing w:before="326" w:beforeLines="100" w:after="163" w:afterLines="50"/>
        <w:rPr>
          <w:color w:val="0000FF"/>
          <w:sz w:val="22"/>
          <w:szCs w:val="22"/>
        </w:rPr>
      </w:pPr>
      <w:r>
        <w:rPr>
          <w:rFonts w:hint="eastAsia"/>
          <w:color w:val="0000FF"/>
          <w:sz w:val="22"/>
          <w:szCs w:val="22"/>
        </w:rPr>
        <w:t>Note: The address and phone number refer to the invoicing enterprise information, and the company tax number is the Unified Social Credit Code.</w:t>
      </w:r>
    </w:p>
    <w:p w14:paraId="133663B7">
      <w:pPr>
        <w:spacing w:after="163" w:afterLines="50"/>
        <w:rPr>
          <w:sz w:val="22"/>
          <w:szCs w:val="22"/>
        </w:rPr>
      </w:pPr>
      <w:r>
        <w:rPr>
          <w:sz w:val="22"/>
          <w:szCs w:val="22"/>
        </w:rPr>
        <w:t xml:space="preserve">开票类型Invoicing Type  </w:t>
      </w:r>
      <w:r>
        <w:rPr>
          <w:rFonts w:hint="eastAsia" w:ascii="宋体" w:hAnsi="宋体"/>
          <w:sz w:val="22"/>
          <w:szCs w:val="22"/>
        </w:rPr>
        <w:t>□</w:t>
      </w:r>
      <w:r>
        <w:rPr>
          <w:sz w:val="22"/>
          <w:szCs w:val="22"/>
        </w:rPr>
        <w:t xml:space="preserve">专票Special Invoice   </w:t>
      </w:r>
      <w:r>
        <w:rPr>
          <w:rFonts w:hint="eastAsia" w:ascii="宋体" w:hAnsi="宋体"/>
          <w:sz w:val="22"/>
          <w:szCs w:val="22"/>
        </w:rPr>
        <w:t>□</w:t>
      </w:r>
      <w:r>
        <w:rPr>
          <w:sz w:val="22"/>
          <w:szCs w:val="22"/>
        </w:rPr>
        <w:t xml:space="preserve">普票Regular Invoice  </w:t>
      </w:r>
      <w:r>
        <w:rPr>
          <w:rFonts w:hint="eastAsia" w:ascii="宋体" w:hAnsi="宋体"/>
          <w:sz w:val="22"/>
          <w:szCs w:val="22"/>
        </w:rPr>
        <w:t>□</w:t>
      </w:r>
      <w:r>
        <w:rPr>
          <w:sz w:val="22"/>
          <w:szCs w:val="22"/>
        </w:rPr>
        <w:t>不开票No Invoice</w:t>
      </w:r>
    </w:p>
    <w:p w14:paraId="289C1A2E">
      <w:pPr>
        <w:spacing w:after="163" w:afterLines="50"/>
        <w:rPr>
          <w:sz w:val="22"/>
          <w:szCs w:val="22"/>
        </w:rPr>
      </w:pPr>
      <w:r>
        <w:rPr>
          <w:rFonts w:hint="eastAsia"/>
          <w:sz w:val="22"/>
          <w:szCs w:val="22"/>
        </w:rPr>
        <w:t>企业</w:t>
      </w:r>
      <w:r>
        <w:rPr>
          <w:sz w:val="22"/>
          <w:szCs w:val="22"/>
        </w:rPr>
        <w:t>税号</w:t>
      </w:r>
      <w:r>
        <w:rPr>
          <w:rFonts w:hint="eastAsia"/>
          <w:sz w:val="22"/>
          <w:szCs w:val="22"/>
        </w:rPr>
        <w:t>C</w:t>
      </w:r>
      <w:r>
        <w:rPr>
          <w:sz w:val="22"/>
          <w:szCs w:val="22"/>
        </w:rPr>
        <w:t xml:space="preserve">ompany Tax Number  </w:t>
      </w:r>
      <w:r>
        <w:rPr>
          <w:rFonts w:hint="eastAsia"/>
          <w:sz w:val="22"/>
          <w:szCs w:val="22"/>
        </w:rPr>
        <w:t>____________________________________________________</w:t>
      </w:r>
    </w:p>
    <w:p w14:paraId="07A5211E">
      <w:pPr>
        <w:spacing w:after="163" w:afterLines="50"/>
        <w:jc w:val="left"/>
        <w:rPr>
          <w:sz w:val="22"/>
          <w:szCs w:val="22"/>
        </w:rPr>
      </w:pPr>
      <w:r>
        <w:rPr>
          <w:rFonts w:hint="eastAsia"/>
          <w:sz w:val="22"/>
          <w:szCs w:val="22"/>
        </w:rPr>
        <w:t>接收发票邮箱Invoice Receiving Email（必填Required）__________________________________</w:t>
      </w:r>
    </w:p>
    <w:p w14:paraId="64F43D89">
      <w:pPr>
        <w:spacing w:after="163" w:afterLines="50"/>
        <w:jc w:val="left"/>
        <w:rPr>
          <w:sz w:val="22"/>
          <w:szCs w:val="22"/>
        </w:rPr>
      </w:pPr>
      <w:r>
        <w:rPr>
          <w:sz w:val="22"/>
          <w:szCs w:val="22"/>
        </w:rPr>
        <w:t>开户地址</w:t>
      </w:r>
      <w:r>
        <w:rPr>
          <w:rFonts w:hint="eastAsia"/>
          <w:sz w:val="22"/>
          <w:szCs w:val="22"/>
        </w:rPr>
        <w:t xml:space="preserve">Bank </w:t>
      </w:r>
      <w:r>
        <w:rPr>
          <w:sz w:val="22"/>
          <w:szCs w:val="22"/>
        </w:rPr>
        <w:t xml:space="preserve">Address </w:t>
      </w:r>
      <w:r>
        <w:rPr>
          <w:rFonts w:hint="eastAsia"/>
          <w:sz w:val="22"/>
          <w:szCs w:val="22"/>
        </w:rPr>
        <w:t>_____________________________________________</w:t>
      </w:r>
    </w:p>
    <w:p w14:paraId="08E98F1C">
      <w:pPr>
        <w:spacing w:after="163" w:afterLines="50"/>
        <w:rPr>
          <w:sz w:val="22"/>
          <w:szCs w:val="22"/>
        </w:rPr>
      </w:pPr>
      <w:r>
        <w:rPr>
          <w:sz w:val="22"/>
          <w:szCs w:val="22"/>
        </w:rPr>
        <w:t xml:space="preserve">开户电话Phone  </w:t>
      </w:r>
      <w:r>
        <w:rPr>
          <w:rFonts w:hint="eastAsia"/>
          <w:sz w:val="22"/>
          <w:szCs w:val="22"/>
        </w:rPr>
        <w:t>____________________________________________________</w:t>
      </w:r>
    </w:p>
    <w:p w14:paraId="0323CC97">
      <w:pPr>
        <w:spacing w:after="163" w:afterLines="50"/>
        <w:rPr>
          <w:sz w:val="22"/>
          <w:szCs w:val="22"/>
        </w:rPr>
      </w:pPr>
      <w:r>
        <w:rPr>
          <w:sz w:val="22"/>
          <w:szCs w:val="22"/>
        </w:rPr>
        <w:t xml:space="preserve">开户银行Account bank </w:t>
      </w:r>
      <w:r>
        <w:rPr>
          <w:rFonts w:hint="eastAsia"/>
          <w:sz w:val="22"/>
          <w:szCs w:val="22"/>
        </w:rPr>
        <w:t>____________________________________________________</w:t>
      </w:r>
    </w:p>
    <w:p w14:paraId="0F6C5ECD">
      <w:pPr>
        <w:spacing w:after="163" w:afterLines="50"/>
        <w:rPr>
          <w:sz w:val="22"/>
          <w:szCs w:val="22"/>
        </w:rPr>
      </w:pPr>
      <w:r>
        <w:rPr>
          <w:sz w:val="22"/>
          <w:szCs w:val="22"/>
        </w:rPr>
        <w:t xml:space="preserve">银行帐号Bank Account Number  </w:t>
      </w:r>
      <w:r>
        <w:rPr>
          <w:rFonts w:hint="eastAsia"/>
          <w:sz w:val="22"/>
          <w:szCs w:val="22"/>
        </w:rPr>
        <w:t>____________________________________________________</w:t>
      </w:r>
    </w:p>
    <w:p w14:paraId="4B7D9CD1">
      <w:pPr>
        <w:spacing w:after="163" w:afterLines="50"/>
        <w:rPr>
          <w:sz w:val="22"/>
          <w:szCs w:val="22"/>
        </w:rPr>
      </w:pPr>
      <w:r>
        <w:rPr>
          <w:sz w:val="22"/>
          <w:szCs w:val="22"/>
        </w:rPr>
        <w:t xml:space="preserve">开户名称Account Name  </w:t>
      </w:r>
      <w:r>
        <w:rPr>
          <w:rFonts w:hint="eastAsia"/>
          <w:sz w:val="22"/>
          <w:szCs w:val="22"/>
        </w:rPr>
        <w:t>____________________________________________________</w:t>
      </w:r>
    </w:p>
    <w:p w14:paraId="2CF5CD34">
      <w:pPr>
        <w:spacing w:after="163" w:afterLines="50"/>
      </w:pPr>
      <w:r>
        <w:rPr>
          <w:sz w:val="22"/>
          <w:szCs w:val="22"/>
        </w:rPr>
        <w:t xml:space="preserve">开票备注Invoice Remarks </w:t>
      </w:r>
      <w:r>
        <w:rPr>
          <w:rFonts w:hint="eastAsia"/>
          <w:sz w:val="22"/>
          <w:szCs w:val="22"/>
        </w:rPr>
        <w:t>___________________________________________________</w:t>
      </w:r>
    </w:p>
    <w:p w14:paraId="6CCDFE1C">
      <w:pPr>
        <w:spacing w:after="326" w:afterLines="100"/>
      </w:pPr>
    </w:p>
    <w:p w14:paraId="5DFAD21D">
      <w:pPr>
        <w:spacing w:after="326" w:afterLines="100"/>
        <w:sectPr>
          <w:headerReference r:id="rId3" w:type="default"/>
          <w:footerReference r:id="rId4" w:type="default"/>
          <w:pgSz w:w="11906" w:h="16838"/>
          <w:pgMar w:top="1134" w:right="1361" w:bottom="1134" w:left="1361" w:header="680" w:footer="794" w:gutter="0"/>
          <w:cols w:space="720" w:num="1"/>
          <w:docGrid w:type="lines" w:linePitch="326" w:charSpace="0"/>
        </w:sectPr>
      </w:pPr>
    </w:p>
    <w:p w14:paraId="5979A271">
      <w:pPr>
        <w:spacing w:after="328" w:afterLines="100"/>
        <w:jc w:val="center"/>
        <w:rPr>
          <w:b/>
          <w:bCs/>
          <w:sz w:val="32"/>
          <w:szCs w:val="22"/>
        </w:rPr>
      </w:pPr>
      <w:r>
        <w:rPr>
          <w:rFonts w:hint="eastAsia"/>
          <w:b/>
          <w:bCs/>
          <w:sz w:val="32"/>
          <w:szCs w:val="22"/>
        </w:rPr>
        <w:t>附件一Attachment 1：</w:t>
      </w:r>
    </w:p>
    <w:p w14:paraId="7D0F65D6">
      <w:pPr>
        <w:spacing w:after="328" w:afterLines="100"/>
        <w:rPr>
          <w:bCs/>
          <w:szCs w:val="24"/>
        </w:rPr>
      </w:pPr>
      <w:r>
        <w:rPr>
          <w:rFonts w:hint="eastAsia"/>
          <w:bCs/>
          <w:szCs w:val="24"/>
        </w:rPr>
        <w:t>注：以下是两份表格，（生产企业填写表一，经营企业填写表二）</w:t>
      </w:r>
    </w:p>
    <w:p w14:paraId="4DA899F2">
      <w:pPr>
        <w:jc w:val="center"/>
        <w:rPr>
          <w:rFonts w:hint="eastAsia"/>
          <w:bCs/>
          <w:szCs w:val="24"/>
        </w:rPr>
      </w:pPr>
      <w:r>
        <w:rPr>
          <w:rFonts w:hint="eastAsia"/>
          <w:bCs/>
          <w:szCs w:val="24"/>
        </w:rPr>
        <w:t>Note: The following are two forms, (Production enterprises fill out Form One, Operating enterprises fill out Form 2)</w:t>
      </w:r>
    </w:p>
    <w:p w14:paraId="52C2B2AF">
      <w:pPr>
        <w:jc w:val="center"/>
        <w:rPr>
          <w:sz w:val="30"/>
          <w:szCs w:val="30"/>
        </w:rPr>
      </w:pPr>
      <w:r>
        <w:rPr>
          <w:rFonts w:hint="eastAsia"/>
          <w:b/>
          <w:sz w:val="30"/>
          <w:szCs w:val="30"/>
        </w:rPr>
        <w:t>表一： 生产企业 覆盖范围清单</w:t>
      </w:r>
    </w:p>
    <w:p w14:paraId="52284EB5">
      <w:pPr>
        <w:jc w:val="center"/>
        <w:rPr>
          <w:sz w:val="28"/>
          <w:szCs w:val="28"/>
        </w:rPr>
      </w:pPr>
      <w:r>
        <w:rPr>
          <w:b/>
          <w:sz w:val="28"/>
          <w:szCs w:val="28"/>
        </w:rPr>
        <w:t>T</w:t>
      </w:r>
      <w:r>
        <w:rPr>
          <w:rFonts w:hint="eastAsia"/>
          <w:b/>
          <w:sz w:val="28"/>
          <w:szCs w:val="28"/>
        </w:rPr>
        <w:t>able 1: List of coverage of production enterprises</w:t>
      </w:r>
    </w:p>
    <w:tbl>
      <w:tblPr>
        <w:tblStyle w:val="10"/>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7"/>
        <w:gridCol w:w="2448"/>
        <w:gridCol w:w="3069"/>
        <w:gridCol w:w="2678"/>
        <w:gridCol w:w="2612"/>
      </w:tblGrid>
      <w:tr w14:paraId="4D90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vAlign w:val="center"/>
          </w:tcPr>
          <w:p w14:paraId="6F6065B2">
            <w:pPr>
              <w:jc w:val="left"/>
              <w:rPr>
                <w:rFonts w:hint="eastAsia"/>
                <w:b/>
                <w:szCs w:val="24"/>
              </w:rPr>
            </w:pPr>
            <w:r>
              <w:rPr>
                <w:rFonts w:hint="eastAsia"/>
                <w:b/>
                <w:szCs w:val="24"/>
              </w:rPr>
              <w:t>企业名称Company Name（盖章Seal）：</w:t>
            </w:r>
          </w:p>
        </w:tc>
      </w:tr>
      <w:tr w14:paraId="6DD7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46" w:type="dxa"/>
            <w:vAlign w:val="center"/>
          </w:tcPr>
          <w:p w14:paraId="329AF21C">
            <w:pPr>
              <w:jc w:val="center"/>
              <w:rPr>
                <w:b/>
              </w:rPr>
            </w:pPr>
            <w:r>
              <w:rPr>
                <w:rFonts w:hint="eastAsia"/>
                <w:b/>
              </w:rPr>
              <w:t>序号</w:t>
            </w:r>
          </w:p>
          <w:p w14:paraId="602A45BD">
            <w:pPr>
              <w:jc w:val="center"/>
              <w:rPr>
                <w:rFonts w:hint="eastAsia"/>
                <w:b/>
              </w:rPr>
            </w:pPr>
            <w:r>
              <w:rPr>
                <w:rFonts w:hint="eastAsia"/>
                <w:b/>
              </w:rPr>
              <w:t>Serial No.</w:t>
            </w:r>
          </w:p>
        </w:tc>
        <w:tc>
          <w:tcPr>
            <w:tcW w:w="2147" w:type="dxa"/>
            <w:vAlign w:val="center"/>
          </w:tcPr>
          <w:p w14:paraId="7D46E599">
            <w:pPr>
              <w:jc w:val="center"/>
              <w:rPr>
                <w:b/>
              </w:rPr>
            </w:pPr>
            <w:r>
              <w:rPr>
                <w:rFonts w:hint="eastAsia"/>
                <w:b/>
              </w:rPr>
              <w:t>产品名称</w:t>
            </w:r>
          </w:p>
          <w:p w14:paraId="50C2490A">
            <w:pPr>
              <w:jc w:val="center"/>
              <w:rPr>
                <w:b/>
              </w:rPr>
            </w:pPr>
            <w:r>
              <w:rPr>
                <w:rFonts w:hint="eastAsia"/>
                <w:b/>
              </w:rPr>
              <w:t>Product Name</w:t>
            </w:r>
          </w:p>
          <w:p w14:paraId="23E31F16">
            <w:pPr>
              <w:jc w:val="center"/>
              <w:rPr>
                <w:b/>
              </w:rPr>
            </w:pPr>
            <w:r>
              <w:rPr>
                <w:rFonts w:hint="eastAsia"/>
                <w:bCs/>
                <w:color w:val="FF0000"/>
                <w:sz w:val="18"/>
                <w:szCs w:val="18"/>
              </w:rPr>
              <w:t>（严格按注册证/备案信息表所示产品名称填写）</w:t>
            </w:r>
          </w:p>
          <w:p w14:paraId="4878D541">
            <w:pPr>
              <w:jc w:val="center"/>
              <w:rPr>
                <w:b/>
              </w:rPr>
            </w:pPr>
            <w:r>
              <w:rPr>
                <w:rFonts w:hint="eastAsia"/>
                <w:bCs/>
                <w:color w:val="FF0000"/>
                <w:sz w:val="18"/>
                <w:szCs w:val="18"/>
              </w:rPr>
              <w:t>(Please fill in the product name strictly according to the Registration Certificate/Filing Information Form)</w:t>
            </w:r>
          </w:p>
        </w:tc>
        <w:tc>
          <w:tcPr>
            <w:tcW w:w="2448" w:type="dxa"/>
            <w:vAlign w:val="center"/>
          </w:tcPr>
          <w:p w14:paraId="5B2C563F">
            <w:pPr>
              <w:jc w:val="center"/>
              <w:rPr>
                <w:b/>
              </w:rPr>
            </w:pPr>
            <w:r>
              <w:rPr>
                <w:rFonts w:hint="eastAsia"/>
                <w:b/>
              </w:rPr>
              <w:t>注册（备案证号）</w:t>
            </w:r>
          </w:p>
          <w:p w14:paraId="5E9A0989">
            <w:pPr>
              <w:jc w:val="center"/>
              <w:rPr>
                <w:b/>
              </w:rPr>
            </w:pPr>
            <w:r>
              <w:rPr>
                <w:rFonts w:hint="eastAsia"/>
                <w:b/>
              </w:rPr>
              <w:t xml:space="preserve">Registration (Filing </w:t>
            </w:r>
            <w:r>
              <w:rPr>
                <w:b/>
              </w:rPr>
              <w:t>voucher</w:t>
            </w:r>
            <w:r>
              <w:rPr>
                <w:rFonts w:hint="eastAsia"/>
                <w:b/>
              </w:rPr>
              <w:t xml:space="preserve"> )</w:t>
            </w:r>
          </w:p>
          <w:p w14:paraId="40CC883A">
            <w:pPr>
              <w:jc w:val="center"/>
              <w:rPr>
                <w:bCs/>
                <w:color w:val="FF0000"/>
                <w:sz w:val="20"/>
              </w:rPr>
            </w:pPr>
            <w:r>
              <w:rPr>
                <w:rFonts w:hint="eastAsia"/>
                <w:bCs/>
                <w:color w:val="FF0000"/>
                <w:sz w:val="20"/>
              </w:rPr>
              <w:t>获证产品填写：注册（备案）证号</w:t>
            </w:r>
          </w:p>
          <w:p w14:paraId="22689306">
            <w:pPr>
              <w:jc w:val="center"/>
              <w:rPr>
                <w:bCs/>
                <w:color w:val="FF0000"/>
                <w:sz w:val="20"/>
              </w:rPr>
            </w:pPr>
            <w:r>
              <w:rPr>
                <w:rFonts w:hint="eastAsia"/>
                <w:bCs/>
                <w:color w:val="FF0000"/>
                <w:sz w:val="20"/>
              </w:rPr>
              <w:t>Fill in certified products Registration</w:t>
            </w:r>
            <w:r>
              <w:t xml:space="preserve"> </w:t>
            </w:r>
            <w:r>
              <w:rPr>
                <w:bCs/>
                <w:color w:val="FF0000"/>
                <w:sz w:val="20"/>
              </w:rPr>
              <w:t>certificate</w:t>
            </w:r>
            <w:r>
              <w:rPr>
                <w:rFonts w:hint="eastAsia"/>
                <w:bCs/>
                <w:color w:val="FF0000"/>
                <w:sz w:val="20"/>
              </w:rPr>
              <w:t xml:space="preserve"> (Filing </w:t>
            </w:r>
            <w:r>
              <w:rPr>
                <w:bCs/>
                <w:color w:val="FF0000"/>
                <w:sz w:val="20"/>
              </w:rPr>
              <w:t>voucher</w:t>
            </w:r>
            <w:r>
              <w:rPr>
                <w:rFonts w:hint="eastAsia"/>
                <w:bCs/>
                <w:color w:val="FF0000"/>
                <w:sz w:val="20"/>
              </w:rPr>
              <w:t>) Number</w:t>
            </w:r>
          </w:p>
          <w:p w14:paraId="0192FD7A">
            <w:pPr>
              <w:jc w:val="center"/>
              <w:rPr>
                <w:bCs/>
                <w:color w:val="FF0000"/>
                <w:sz w:val="20"/>
              </w:rPr>
            </w:pPr>
            <w:r>
              <w:rPr>
                <w:rFonts w:hint="eastAsia"/>
                <w:bCs/>
                <w:color w:val="FF0000"/>
                <w:sz w:val="20"/>
              </w:rPr>
              <w:t>（非医疗、未取证产品可不填写）</w:t>
            </w:r>
          </w:p>
          <w:p w14:paraId="20DD2419">
            <w:pPr>
              <w:jc w:val="center"/>
              <w:rPr>
                <w:bCs/>
                <w:color w:val="FF0000"/>
                <w:sz w:val="20"/>
              </w:rPr>
            </w:pPr>
            <w:r>
              <w:rPr>
                <w:rFonts w:hint="eastAsia"/>
                <w:bCs/>
                <w:color w:val="FF0000"/>
                <w:sz w:val="20"/>
              </w:rPr>
              <w:t>(Non-medical device, uncertified products may be left blank)</w:t>
            </w:r>
          </w:p>
        </w:tc>
        <w:tc>
          <w:tcPr>
            <w:tcW w:w="3069" w:type="dxa"/>
            <w:vAlign w:val="center"/>
          </w:tcPr>
          <w:p w14:paraId="7F12F414">
            <w:pPr>
              <w:jc w:val="center"/>
              <w:rPr>
                <w:b/>
              </w:rPr>
            </w:pPr>
            <w:r>
              <w:rPr>
                <w:rFonts w:hint="eastAsia"/>
                <w:b/>
              </w:rPr>
              <w:t>规格型号</w:t>
            </w:r>
          </w:p>
          <w:p w14:paraId="5EBEA188">
            <w:pPr>
              <w:jc w:val="center"/>
              <w:rPr>
                <w:b/>
              </w:rPr>
            </w:pPr>
            <w:r>
              <w:rPr>
                <w:rFonts w:hint="eastAsia"/>
                <w:b/>
              </w:rPr>
              <w:t>Specifications and Models</w:t>
            </w:r>
          </w:p>
          <w:p w14:paraId="152A9D67">
            <w:pPr>
              <w:jc w:val="center"/>
              <w:rPr>
                <w:b/>
                <w:sz w:val="18"/>
                <w:szCs w:val="18"/>
              </w:rPr>
            </w:pPr>
            <w:r>
              <w:rPr>
                <w:rFonts w:hint="eastAsia"/>
                <w:bCs/>
                <w:color w:val="FF0000"/>
                <w:sz w:val="18"/>
                <w:szCs w:val="18"/>
              </w:rPr>
              <w:t>未获证产品写</w:t>
            </w:r>
            <w:r>
              <w:rPr>
                <w:rFonts w:hint="eastAsia"/>
                <w:bCs/>
                <w:color w:val="FF0000"/>
                <w:sz w:val="18"/>
                <w:szCs w:val="18"/>
                <w:u w:val="single"/>
              </w:rPr>
              <w:t>产品见技术要求</w:t>
            </w:r>
            <w:r>
              <w:rPr>
                <w:rFonts w:hint="eastAsia"/>
                <w:bCs/>
                <w:color w:val="FF0000"/>
                <w:sz w:val="18"/>
                <w:szCs w:val="18"/>
              </w:rPr>
              <w:t>，非医疗产品填写规格型号</w:t>
            </w:r>
          </w:p>
          <w:p w14:paraId="5247BF10">
            <w:pPr>
              <w:jc w:val="center"/>
              <w:rPr>
                <w:b/>
                <w:sz w:val="18"/>
                <w:szCs w:val="18"/>
              </w:rPr>
            </w:pPr>
            <w:r>
              <w:rPr>
                <w:rFonts w:hint="eastAsia"/>
                <w:bCs/>
                <w:color w:val="FF0000"/>
                <w:sz w:val="18"/>
                <w:szCs w:val="18"/>
              </w:rPr>
              <w:t>Uncertified products write</w:t>
            </w:r>
            <w:r>
              <w:rPr>
                <w:rFonts w:hint="eastAsia"/>
                <w:bCs/>
                <w:color w:val="FF0000"/>
                <w:sz w:val="18"/>
                <w:szCs w:val="18"/>
                <w:u w:val="single"/>
              </w:rPr>
              <w:t xml:space="preserve"> see </w:t>
            </w:r>
            <w:r>
              <w:rPr>
                <w:bCs/>
                <w:color w:val="FF0000"/>
                <w:sz w:val="18"/>
                <w:szCs w:val="18"/>
                <w:u w:val="single"/>
              </w:rPr>
              <w:t>product</w:t>
            </w:r>
            <w:r>
              <w:rPr>
                <w:rFonts w:hint="eastAsia"/>
                <w:bCs/>
                <w:color w:val="FF0000"/>
                <w:sz w:val="18"/>
                <w:szCs w:val="18"/>
                <w:u w:val="single"/>
              </w:rPr>
              <w:t xml:space="preserve"> technical requirements</w:t>
            </w:r>
            <w:r>
              <w:rPr>
                <w:rFonts w:hint="eastAsia"/>
                <w:bCs/>
                <w:color w:val="FF0000"/>
                <w:sz w:val="18"/>
                <w:szCs w:val="18"/>
              </w:rPr>
              <w:t>, non-medical products fill in specifications and models</w:t>
            </w:r>
          </w:p>
          <w:p w14:paraId="1EE53A48">
            <w:pPr>
              <w:jc w:val="center"/>
              <w:rPr>
                <w:b/>
              </w:rPr>
            </w:pPr>
            <w:r>
              <w:rPr>
                <w:rFonts w:hint="eastAsia"/>
                <w:b/>
                <w:color w:val="FF0000"/>
                <w:sz w:val="18"/>
                <w:szCs w:val="18"/>
              </w:rPr>
              <w:t>（获证产品可不填写）</w:t>
            </w:r>
          </w:p>
          <w:p w14:paraId="2579AECB">
            <w:pPr>
              <w:jc w:val="center"/>
              <w:rPr>
                <w:b/>
              </w:rPr>
            </w:pPr>
            <w:r>
              <w:rPr>
                <w:rFonts w:hint="eastAsia"/>
                <w:b/>
                <w:color w:val="FF0000"/>
                <w:sz w:val="18"/>
                <w:szCs w:val="18"/>
              </w:rPr>
              <w:t>(Certified products may be left blank)</w:t>
            </w:r>
          </w:p>
        </w:tc>
        <w:tc>
          <w:tcPr>
            <w:tcW w:w="2678" w:type="dxa"/>
            <w:vAlign w:val="center"/>
          </w:tcPr>
          <w:p w14:paraId="5AF9A908">
            <w:pPr>
              <w:jc w:val="center"/>
              <w:rPr>
                <w:b/>
              </w:rPr>
            </w:pPr>
            <w:r>
              <w:rPr>
                <w:rFonts w:hint="eastAsia"/>
                <w:b/>
              </w:rPr>
              <w:t>注册日期</w:t>
            </w:r>
          </w:p>
          <w:p w14:paraId="48335D64">
            <w:pPr>
              <w:jc w:val="center"/>
              <w:rPr>
                <w:b/>
              </w:rPr>
            </w:pPr>
            <w:r>
              <w:rPr>
                <w:rFonts w:hint="eastAsia"/>
                <w:b/>
              </w:rPr>
              <w:t>Registration Date</w:t>
            </w:r>
          </w:p>
          <w:p w14:paraId="36D67FAF">
            <w:pPr>
              <w:jc w:val="center"/>
              <w:rPr>
                <w:b/>
              </w:rPr>
            </w:pPr>
            <w:r>
              <w:rPr>
                <w:rFonts w:hint="eastAsia"/>
                <w:b/>
                <w:color w:val="FF0000"/>
                <w:sz w:val="18"/>
                <w:szCs w:val="18"/>
              </w:rPr>
              <w:t>未取证、非医疗器械可不填写</w:t>
            </w:r>
          </w:p>
          <w:p w14:paraId="75928F48">
            <w:pPr>
              <w:jc w:val="center"/>
              <w:rPr>
                <w:b/>
              </w:rPr>
            </w:pPr>
            <w:r>
              <w:rPr>
                <w:rFonts w:hint="eastAsia"/>
                <w:b/>
                <w:color w:val="FF0000"/>
                <w:sz w:val="18"/>
                <w:szCs w:val="18"/>
              </w:rPr>
              <w:t>Uncertified, non-medical devices may be left blank</w:t>
            </w:r>
          </w:p>
        </w:tc>
        <w:tc>
          <w:tcPr>
            <w:tcW w:w="2612" w:type="dxa"/>
            <w:vAlign w:val="center"/>
          </w:tcPr>
          <w:p w14:paraId="5DED2601">
            <w:pPr>
              <w:jc w:val="center"/>
              <w:rPr>
                <w:b/>
              </w:rPr>
            </w:pPr>
            <w:r>
              <w:rPr>
                <w:rFonts w:hint="eastAsia"/>
                <w:b/>
              </w:rPr>
              <w:t>备注</w:t>
            </w:r>
          </w:p>
          <w:p w14:paraId="128FA1B7">
            <w:pPr>
              <w:jc w:val="center"/>
              <w:rPr>
                <w:b/>
              </w:rPr>
            </w:pPr>
            <w:r>
              <w:rPr>
                <w:rFonts w:hint="eastAsia"/>
                <w:b/>
              </w:rPr>
              <w:t>Remarks</w:t>
            </w:r>
          </w:p>
        </w:tc>
      </w:tr>
      <w:tr w14:paraId="26E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B19F20C">
            <w:pPr>
              <w:numPr>
                <w:ilvl w:val="0"/>
                <w:numId w:val="2"/>
              </w:numPr>
              <w:jc w:val="center"/>
              <w:rPr>
                <w:b/>
              </w:rPr>
            </w:pPr>
          </w:p>
        </w:tc>
        <w:tc>
          <w:tcPr>
            <w:tcW w:w="2147" w:type="dxa"/>
          </w:tcPr>
          <w:p w14:paraId="7D677F69">
            <w:pPr>
              <w:rPr>
                <w:b/>
              </w:rPr>
            </w:pPr>
          </w:p>
        </w:tc>
        <w:tc>
          <w:tcPr>
            <w:tcW w:w="2448" w:type="dxa"/>
          </w:tcPr>
          <w:p w14:paraId="068FE32C">
            <w:pPr>
              <w:rPr>
                <w:b/>
              </w:rPr>
            </w:pPr>
          </w:p>
        </w:tc>
        <w:tc>
          <w:tcPr>
            <w:tcW w:w="3069" w:type="dxa"/>
          </w:tcPr>
          <w:p w14:paraId="590AC48F">
            <w:pPr>
              <w:rPr>
                <w:b/>
              </w:rPr>
            </w:pPr>
          </w:p>
        </w:tc>
        <w:tc>
          <w:tcPr>
            <w:tcW w:w="2678" w:type="dxa"/>
          </w:tcPr>
          <w:p w14:paraId="0D2376EC">
            <w:pPr>
              <w:rPr>
                <w:b/>
              </w:rPr>
            </w:pPr>
          </w:p>
        </w:tc>
        <w:tc>
          <w:tcPr>
            <w:tcW w:w="2612" w:type="dxa"/>
          </w:tcPr>
          <w:p w14:paraId="2495EE76">
            <w:pPr>
              <w:rPr>
                <w:b/>
              </w:rPr>
            </w:pPr>
          </w:p>
        </w:tc>
      </w:tr>
      <w:tr w14:paraId="3F9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79B2195D">
            <w:pPr>
              <w:numPr>
                <w:ilvl w:val="0"/>
                <w:numId w:val="2"/>
              </w:numPr>
              <w:jc w:val="center"/>
              <w:rPr>
                <w:b/>
              </w:rPr>
            </w:pPr>
          </w:p>
        </w:tc>
        <w:tc>
          <w:tcPr>
            <w:tcW w:w="2147" w:type="dxa"/>
          </w:tcPr>
          <w:p w14:paraId="4083F5A1">
            <w:pPr>
              <w:rPr>
                <w:b/>
              </w:rPr>
            </w:pPr>
          </w:p>
        </w:tc>
        <w:tc>
          <w:tcPr>
            <w:tcW w:w="2448" w:type="dxa"/>
          </w:tcPr>
          <w:p w14:paraId="2172EA3F">
            <w:pPr>
              <w:rPr>
                <w:b/>
              </w:rPr>
            </w:pPr>
          </w:p>
        </w:tc>
        <w:tc>
          <w:tcPr>
            <w:tcW w:w="3069" w:type="dxa"/>
          </w:tcPr>
          <w:p w14:paraId="509134AC">
            <w:pPr>
              <w:rPr>
                <w:b/>
              </w:rPr>
            </w:pPr>
          </w:p>
        </w:tc>
        <w:tc>
          <w:tcPr>
            <w:tcW w:w="2678" w:type="dxa"/>
          </w:tcPr>
          <w:p w14:paraId="6D9E96C1">
            <w:pPr>
              <w:rPr>
                <w:b/>
              </w:rPr>
            </w:pPr>
          </w:p>
        </w:tc>
        <w:tc>
          <w:tcPr>
            <w:tcW w:w="2612" w:type="dxa"/>
          </w:tcPr>
          <w:p w14:paraId="780A5602">
            <w:pPr>
              <w:rPr>
                <w:b/>
              </w:rPr>
            </w:pPr>
          </w:p>
        </w:tc>
      </w:tr>
      <w:tr w14:paraId="3974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7164BB2D">
            <w:pPr>
              <w:numPr>
                <w:ilvl w:val="0"/>
                <w:numId w:val="2"/>
              </w:numPr>
              <w:jc w:val="center"/>
              <w:rPr>
                <w:b/>
              </w:rPr>
            </w:pPr>
          </w:p>
        </w:tc>
        <w:tc>
          <w:tcPr>
            <w:tcW w:w="2147" w:type="dxa"/>
          </w:tcPr>
          <w:p w14:paraId="406D901A">
            <w:pPr>
              <w:rPr>
                <w:b/>
              </w:rPr>
            </w:pPr>
          </w:p>
        </w:tc>
        <w:tc>
          <w:tcPr>
            <w:tcW w:w="2448" w:type="dxa"/>
          </w:tcPr>
          <w:p w14:paraId="463E1EDF">
            <w:pPr>
              <w:rPr>
                <w:b/>
              </w:rPr>
            </w:pPr>
          </w:p>
        </w:tc>
        <w:tc>
          <w:tcPr>
            <w:tcW w:w="3069" w:type="dxa"/>
          </w:tcPr>
          <w:p w14:paraId="58331A4A">
            <w:pPr>
              <w:rPr>
                <w:b/>
              </w:rPr>
            </w:pPr>
          </w:p>
        </w:tc>
        <w:tc>
          <w:tcPr>
            <w:tcW w:w="2678" w:type="dxa"/>
          </w:tcPr>
          <w:p w14:paraId="3B847B73">
            <w:pPr>
              <w:rPr>
                <w:b/>
              </w:rPr>
            </w:pPr>
          </w:p>
        </w:tc>
        <w:tc>
          <w:tcPr>
            <w:tcW w:w="2612" w:type="dxa"/>
          </w:tcPr>
          <w:p w14:paraId="6480BA33">
            <w:pPr>
              <w:rPr>
                <w:b/>
              </w:rPr>
            </w:pPr>
          </w:p>
        </w:tc>
      </w:tr>
      <w:tr w14:paraId="0B6E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7BE1421">
            <w:pPr>
              <w:numPr>
                <w:ilvl w:val="0"/>
                <w:numId w:val="2"/>
              </w:numPr>
              <w:jc w:val="center"/>
              <w:rPr>
                <w:b/>
              </w:rPr>
            </w:pPr>
          </w:p>
        </w:tc>
        <w:tc>
          <w:tcPr>
            <w:tcW w:w="2147" w:type="dxa"/>
          </w:tcPr>
          <w:p w14:paraId="1216F681">
            <w:pPr>
              <w:rPr>
                <w:b/>
              </w:rPr>
            </w:pPr>
          </w:p>
        </w:tc>
        <w:tc>
          <w:tcPr>
            <w:tcW w:w="2448" w:type="dxa"/>
          </w:tcPr>
          <w:p w14:paraId="15FB7567">
            <w:pPr>
              <w:rPr>
                <w:b/>
              </w:rPr>
            </w:pPr>
          </w:p>
        </w:tc>
        <w:tc>
          <w:tcPr>
            <w:tcW w:w="3069" w:type="dxa"/>
          </w:tcPr>
          <w:p w14:paraId="6AD3AF48">
            <w:pPr>
              <w:rPr>
                <w:b/>
              </w:rPr>
            </w:pPr>
          </w:p>
        </w:tc>
        <w:tc>
          <w:tcPr>
            <w:tcW w:w="2678" w:type="dxa"/>
          </w:tcPr>
          <w:p w14:paraId="55F84634">
            <w:pPr>
              <w:rPr>
                <w:b/>
              </w:rPr>
            </w:pPr>
          </w:p>
        </w:tc>
        <w:tc>
          <w:tcPr>
            <w:tcW w:w="2612" w:type="dxa"/>
          </w:tcPr>
          <w:p w14:paraId="30AA2C35">
            <w:pPr>
              <w:rPr>
                <w:b/>
              </w:rPr>
            </w:pPr>
          </w:p>
        </w:tc>
      </w:tr>
      <w:tr w14:paraId="0C3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13AF386">
            <w:pPr>
              <w:numPr>
                <w:ilvl w:val="0"/>
                <w:numId w:val="2"/>
              </w:numPr>
              <w:jc w:val="center"/>
              <w:rPr>
                <w:b/>
              </w:rPr>
            </w:pPr>
          </w:p>
        </w:tc>
        <w:tc>
          <w:tcPr>
            <w:tcW w:w="2147" w:type="dxa"/>
          </w:tcPr>
          <w:p w14:paraId="3D9D3632">
            <w:pPr>
              <w:rPr>
                <w:b/>
              </w:rPr>
            </w:pPr>
          </w:p>
        </w:tc>
        <w:tc>
          <w:tcPr>
            <w:tcW w:w="2448" w:type="dxa"/>
          </w:tcPr>
          <w:p w14:paraId="5334DFD3">
            <w:pPr>
              <w:rPr>
                <w:b/>
              </w:rPr>
            </w:pPr>
          </w:p>
        </w:tc>
        <w:tc>
          <w:tcPr>
            <w:tcW w:w="3069" w:type="dxa"/>
          </w:tcPr>
          <w:p w14:paraId="2E7B7C51">
            <w:pPr>
              <w:rPr>
                <w:b/>
              </w:rPr>
            </w:pPr>
          </w:p>
        </w:tc>
        <w:tc>
          <w:tcPr>
            <w:tcW w:w="2678" w:type="dxa"/>
          </w:tcPr>
          <w:p w14:paraId="525D0106">
            <w:pPr>
              <w:rPr>
                <w:b/>
              </w:rPr>
            </w:pPr>
          </w:p>
        </w:tc>
        <w:tc>
          <w:tcPr>
            <w:tcW w:w="2612" w:type="dxa"/>
          </w:tcPr>
          <w:p w14:paraId="54FD159A">
            <w:pPr>
              <w:rPr>
                <w:b/>
              </w:rPr>
            </w:pPr>
          </w:p>
        </w:tc>
      </w:tr>
      <w:tr w14:paraId="378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97D13A1">
            <w:pPr>
              <w:numPr>
                <w:ilvl w:val="0"/>
                <w:numId w:val="2"/>
              </w:numPr>
              <w:jc w:val="center"/>
              <w:rPr>
                <w:b/>
              </w:rPr>
            </w:pPr>
          </w:p>
        </w:tc>
        <w:tc>
          <w:tcPr>
            <w:tcW w:w="2147" w:type="dxa"/>
          </w:tcPr>
          <w:p w14:paraId="1E66B0A0">
            <w:pPr>
              <w:rPr>
                <w:b/>
              </w:rPr>
            </w:pPr>
          </w:p>
        </w:tc>
        <w:tc>
          <w:tcPr>
            <w:tcW w:w="2448" w:type="dxa"/>
          </w:tcPr>
          <w:p w14:paraId="6492B93F">
            <w:pPr>
              <w:rPr>
                <w:b/>
              </w:rPr>
            </w:pPr>
          </w:p>
        </w:tc>
        <w:tc>
          <w:tcPr>
            <w:tcW w:w="3069" w:type="dxa"/>
          </w:tcPr>
          <w:p w14:paraId="6BD99EE5">
            <w:pPr>
              <w:rPr>
                <w:b/>
              </w:rPr>
            </w:pPr>
          </w:p>
        </w:tc>
        <w:tc>
          <w:tcPr>
            <w:tcW w:w="2678" w:type="dxa"/>
          </w:tcPr>
          <w:p w14:paraId="16B19E72">
            <w:pPr>
              <w:rPr>
                <w:b/>
              </w:rPr>
            </w:pPr>
          </w:p>
        </w:tc>
        <w:tc>
          <w:tcPr>
            <w:tcW w:w="2612" w:type="dxa"/>
          </w:tcPr>
          <w:p w14:paraId="37183A94">
            <w:pPr>
              <w:rPr>
                <w:b/>
              </w:rPr>
            </w:pPr>
          </w:p>
        </w:tc>
      </w:tr>
      <w:tr w14:paraId="3DB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157438D6">
            <w:pPr>
              <w:numPr>
                <w:ilvl w:val="0"/>
                <w:numId w:val="2"/>
              </w:numPr>
              <w:jc w:val="center"/>
              <w:rPr>
                <w:b/>
              </w:rPr>
            </w:pPr>
          </w:p>
        </w:tc>
        <w:tc>
          <w:tcPr>
            <w:tcW w:w="2147" w:type="dxa"/>
          </w:tcPr>
          <w:p w14:paraId="26B525B0">
            <w:pPr>
              <w:rPr>
                <w:b/>
              </w:rPr>
            </w:pPr>
          </w:p>
        </w:tc>
        <w:tc>
          <w:tcPr>
            <w:tcW w:w="2448" w:type="dxa"/>
          </w:tcPr>
          <w:p w14:paraId="0E739068">
            <w:pPr>
              <w:rPr>
                <w:b/>
              </w:rPr>
            </w:pPr>
          </w:p>
        </w:tc>
        <w:tc>
          <w:tcPr>
            <w:tcW w:w="3069" w:type="dxa"/>
          </w:tcPr>
          <w:p w14:paraId="0277937E">
            <w:pPr>
              <w:rPr>
                <w:b/>
              </w:rPr>
            </w:pPr>
          </w:p>
        </w:tc>
        <w:tc>
          <w:tcPr>
            <w:tcW w:w="2678" w:type="dxa"/>
          </w:tcPr>
          <w:p w14:paraId="4061F49B">
            <w:pPr>
              <w:rPr>
                <w:b/>
              </w:rPr>
            </w:pPr>
          </w:p>
        </w:tc>
        <w:tc>
          <w:tcPr>
            <w:tcW w:w="2612" w:type="dxa"/>
          </w:tcPr>
          <w:p w14:paraId="08F1C21E">
            <w:pPr>
              <w:rPr>
                <w:b/>
              </w:rPr>
            </w:pPr>
          </w:p>
        </w:tc>
      </w:tr>
      <w:tr w14:paraId="4CB5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40F3AC77">
            <w:pPr>
              <w:numPr>
                <w:ilvl w:val="0"/>
                <w:numId w:val="2"/>
              </w:numPr>
              <w:jc w:val="center"/>
              <w:rPr>
                <w:b/>
              </w:rPr>
            </w:pPr>
          </w:p>
        </w:tc>
        <w:tc>
          <w:tcPr>
            <w:tcW w:w="2147" w:type="dxa"/>
          </w:tcPr>
          <w:p w14:paraId="5F2C2BBE">
            <w:pPr>
              <w:rPr>
                <w:b/>
              </w:rPr>
            </w:pPr>
          </w:p>
        </w:tc>
        <w:tc>
          <w:tcPr>
            <w:tcW w:w="2448" w:type="dxa"/>
          </w:tcPr>
          <w:p w14:paraId="3C97020C">
            <w:pPr>
              <w:rPr>
                <w:b/>
              </w:rPr>
            </w:pPr>
          </w:p>
        </w:tc>
        <w:tc>
          <w:tcPr>
            <w:tcW w:w="3069" w:type="dxa"/>
          </w:tcPr>
          <w:p w14:paraId="08366107">
            <w:pPr>
              <w:rPr>
                <w:b/>
              </w:rPr>
            </w:pPr>
          </w:p>
        </w:tc>
        <w:tc>
          <w:tcPr>
            <w:tcW w:w="2678" w:type="dxa"/>
          </w:tcPr>
          <w:p w14:paraId="2934F4C7">
            <w:pPr>
              <w:rPr>
                <w:b/>
              </w:rPr>
            </w:pPr>
          </w:p>
        </w:tc>
        <w:tc>
          <w:tcPr>
            <w:tcW w:w="2612" w:type="dxa"/>
          </w:tcPr>
          <w:p w14:paraId="6F9F48B6">
            <w:pPr>
              <w:rPr>
                <w:b/>
              </w:rPr>
            </w:pPr>
          </w:p>
        </w:tc>
      </w:tr>
      <w:tr w14:paraId="15D2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66369E77">
            <w:pPr>
              <w:numPr>
                <w:ilvl w:val="0"/>
                <w:numId w:val="2"/>
              </w:numPr>
              <w:jc w:val="center"/>
              <w:rPr>
                <w:b/>
              </w:rPr>
            </w:pPr>
          </w:p>
        </w:tc>
        <w:tc>
          <w:tcPr>
            <w:tcW w:w="2147" w:type="dxa"/>
          </w:tcPr>
          <w:p w14:paraId="586A380F">
            <w:pPr>
              <w:rPr>
                <w:b/>
              </w:rPr>
            </w:pPr>
          </w:p>
        </w:tc>
        <w:tc>
          <w:tcPr>
            <w:tcW w:w="2448" w:type="dxa"/>
          </w:tcPr>
          <w:p w14:paraId="7DF588D0">
            <w:pPr>
              <w:rPr>
                <w:b/>
              </w:rPr>
            </w:pPr>
          </w:p>
        </w:tc>
        <w:tc>
          <w:tcPr>
            <w:tcW w:w="3069" w:type="dxa"/>
          </w:tcPr>
          <w:p w14:paraId="4F8E8CF2">
            <w:pPr>
              <w:rPr>
                <w:b/>
              </w:rPr>
            </w:pPr>
          </w:p>
        </w:tc>
        <w:tc>
          <w:tcPr>
            <w:tcW w:w="2678" w:type="dxa"/>
          </w:tcPr>
          <w:p w14:paraId="2AC203A5">
            <w:pPr>
              <w:rPr>
                <w:b/>
              </w:rPr>
            </w:pPr>
          </w:p>
        </w:tc>
        <w:tc>
          <w:tcPr>
            <w:tcW w:w="2612" w:type="dxa"/>
          </w:tcPr>
          <w:p w14:paraId="7012A1B6">
            <w:pPr>
              <w:rPr>
                <w:b/>
              </w:rPr>
            </w:pPr>
          </w:p>
        </w:tc>
      </w:tr>
      <w:tr w14:paraId="152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6" w:type="dxa"/>
            <w:vAlign w:val="center"/>
          </w:tcPr>
          <w:p w14:paraId="50823F36">
            <w:pPr>
              <w:numPr>
                <w:ilvl w:val="0"/>
                <w:numId w:val="2"/>
              </w:numPr>
              <w:jc w:val="center"/>
              <w:rPr>
                <w:b/>
              </w:rPr>
            </w:pPr>
          </w:p>
        </w:tc>
        <w:tc>
          <w:tcPr>
            <w:tcW w:w="2147" w:type="dxa"/>
          </w:tcPr>
          <w:p w14:paraId="2FBFC8D8">
            <w:pPr>
              <w:rPr>
                <w:b/>
              </w:rPr>
            </w:pPr>
          </w:p>
        </w:tc>
        <w:tc>
          <w:tcPr>
            <w:tcW w:w="2448" w:type="dxa"/>
          </w:tcPr>
          <w:p w14:paraId="6B88D238">
            <w:pPr>
              <w:rPr>
                <w:b/>
              </w:rPr>
            </w:pPr>
          </w:p>
        </w:tc>
        <w:tc>
          <w:tcPr>
            <w:tcW w:w="3069" w:type="dxa"/>
          </w:tcPr>
          <w:p w14:paraId="7AF5A0AE">
            <w:pPr>
              <w:rPr>
                <w:b/>
              </w:rPr>
            </w:pPr>
          </w:p>
        </w:tc>
        <w:tc>
          <w:tcPr>
            <w:tcW w:w="2678" w:type="dxa"/>
          </w:tcPr>
          <w:p w14:paraId="3C223A9B">
            <w:pPr>
              <w:rPr>
                <w:b/>
              </w:rPr>
            </w:pPr>
          </w:p>
        </w:tc>
        <w:tc>
          <w:tcPr>
            <w:tcW w:w="2612" w:type="dxa"/>
          </w:tcPr>
          <w:p w14:paraId="082F2ED8">
            <w:pPr>
              <w:rPr>
                <w:b/>
              </w:rPr>
            </w:pPr>
          </w:p>
        </w:tc>
      </w:tr>
    </w:tbl>
    <w:p w14:paraId="3E458A07">
      <w:pPr>
        <w:rPr>
          <w:color w:val="FF0000"/>
        </w:rPr>
      </w:pPr>
      <w:r>
        <w:rPr>
          <w:rFonts w:hint="eastAsia"/>
          <w:color w:val="FF0000"/>
        </w:rPr>
        <w:t>为保证覆盖产品的完整性，请将贵公司的体系覆盖产品名称及规格按此表格要求填写，须向CMD提供电子文档，谢谢！</w:t>
      </w:r>
    </w:p>
    <w:p w14:paraId="2B3B93F7">
      <w:pPr>
        <w:rPr>
          <w:color w:val="FF0000"/>
        </w:rPr>
      </w:pPr>
      <w:r>
        <w:rPr>
          <w:rFonts w:hint="eastAsia"/>
          <w:color w:val="FF0000"/>
        </w:rPr>
        <w:t>To ensure the completeness of the covered products, please fill in your company's system covered product names and specifications according to the requirements of this form, and provide an electronic document to CMD, thank you!</w:t>
      </w:r>
    </w:p>
    <w:p w14:paraId="0CCD01DE">
      <w:pPr>
        <w:jc w:val="center"/>
        <w:rPr>
          <w:b/>
          <w:sz w:val="30"/>
          <w:szCs w:val="30"/>
        </w:rPr>
      </w:pPr>
      <w:r>
        <w:rPr>
          <w:color w:val="FF0000"/>
        </w:rPr>
        <w:br w:type="page"/>
      </w:r>
      <w:r>
        <w:rPr>
          <w:rFonts w:hint="eastAsia"/>
          <w:b/>
          <w:sz w:val="30"/>
          <w:szCs w:val="30"/>
        </w:rPr>
        <w:t>表二：经营企业覆盖范围清单</w:t>
      </w:r>
    </w:p>
    <w:p w14:paraId="27A84432">
      <w:pPr>
        <w:jc w:val="center"/>
        <w:rPr>
          <w:b/>
          <w:szCs w:val="24"/>
        </w:rPr>
      </w:pPr>
      <w:r>
        <w:rPr>
          <w:rFonts w:hint="eastAsia"/>
          <w:b/>
          <w:szCs w:val="24"/>
        </w:rPr>
        <w:t xml:space="preserve">Table 2: List of Coverage of Operating Enterprises </w:t>
      </w:r>
    </w:p>
    <w:p w14:paraId="2FCD5487">
      <w:pPr>
        <w:ind w:firstLine="240" w:firstLineChars="100"/>
        <w:rPr>
          <w:bCs/>
          <w:szCs w:val="24"/>
        </w:rPr>
      </w:pPr>
      <w:r>
        <w:rPr>
          <w:rFonts w:hint="eastAsia"/>
          <w:bCs/>
          <w:szCs w:val="24"/>
        </w:rPr>
        <w:t>库房地址Warehouse Address：</w:t>
      </w:r>
      <w:r>
        <w:rPr>
          <w:rFonts w:hint="eastAsia"/>
          <w:bCs/>
          <w:szCs w:val="24"/>
          <w:u w:val="single"/>
        </w:rPr>
        <w:t xml:space="preserve">                                                                                </w:t>
      </w:r>
      <w:r>
        <w:rPr>
          <w:rFonts w:hint="eastAsia"/>
          <w:bCs/>
          <w:szCs w:val="24"/>
        </w:rPr>
        <w:t xml:space="preserve"> </w:t>
      </w:r>
    </w:p>
    <w:p w14:paraId="73307F54">
      <w:pPr>
        <w:ind w:left="240" w:leftChars="100"/>
        <w:rPr>
          <w:bCs/>
          <w:szCs w:val="24"/>
          <w:u w:val="single"/>
        </w:rPr>
      </w:pPr>
      <w:r>
        <w:rPr>
          <w:rFonts w:hint="eastAsia"/>
          <w:bCs/>
          <w:szCs w:val="24"/>
        </w:rPr>
        <w:t>库房面积Warehouse Area：</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（其中Among them:：恒温库面积Constant Temperature Warehouse Area</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，冷藏库容积Refrigerator Volume</w:t>
      </w:r>
      <w:r>
        <w:rPr>
          <w:rFonts w:hint="eastAsia"/>
          <w:bCs/>
          <w:szCs w:val="24"/>
          <w:u w:val="single"/>
        </w:rPr>
        <w:t xml:space="preserve">      </w:t>
      </w:r>
      <w:r>
        <w:rPr>
          <w:rFonts w:hint="eastAsia"/>
          <w:bCs/>
          <w:szCs w:val="24"/>
        </w:rPr>
        <w:t>m</w:t>
      </w:r>
      <w:r>
        <w:rPr>
          <w:rFonts w:hint="eastAsia"/>
          <w:bCs/>
          <w:szCs w:val="24"/>
          <w:vertAlign w:val="superscript"/>
        </w:rPr>
        <w:t xml:space="preserve">3 </w:t>
      </w:r>
      <w:r>
        <w:rPr>
          <w:rFonts w:hint="eastAsia"/>
          <w:bCs/>
          <w:szCs w:val="24"/>
        </w:rPr>
        <w:t>，冷冻库容积Freezer Volume</w:t>
      </w:r>
      <w:r>
        <w:rPr>
          <w:rFonts w:hint="eastAsia"/>
          <w:bCs/>
          <w:szCs w:val="24"/>
          <w:u w:val="single"/>
        </w:rPr>
        <w:t xml:space="preserve">      </w:t>
      </w:r>
      <w:r>
        <w:rPr>
          <w:rFonts w:hint="eastAsia"/>
          <w:bCs/>
          <w:szCs w:val="24"/>
        </w:rPr>
        <w:t>m</w:t>
      </w:r>
      <w:r>
        <w:rPr>
          <w:rFonts w:hint="eastAsia"/>
          <w:bCs/>
          <w:szCs w:val="24"/>
          <w:vertAlign w:val="superscript"/>
        </w:rPr>
        <w:t>3</w:t>
      </w:r>
      <w:r>
        <w:rPr>
          <w:rFonts w:hint="eastAsia"/>
          <w:bCs/>
          <w:szCs w:val="24"/>
        </w:rPr>
        <w:t>）</w:t>
      </w:r>
    </w:p>
    <w:p w14:paraId="0F201C0E">
      <w:pPr>
        <w:ind w:firstLine="240" w:firstLineChars="100"/>
        <w:rPr>
          <w:bCs/>
          <w:szCs w:val="24"/>
          <w:u w:val="singl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3EA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tcPr>
          <w:p w14:paraId="5DE11170">
            <w:pPr>
              <w:jc w:val="left"/>
              <w:rPr>
                <w:rFonts w:hint="eastAsia"/>
                <w:b/>
                <w:sz w:val="21"/>
                <w:szCs w:val="21"/>
              </w:rPr>
            </w:pPr>
            <w:r>
              <w:rPr>
                <w:rFonts w:hint="eastAsia"/>
                <w:b/>
                <w:sz w:val="21"/>
                <w:szCs w:val="21"/>
              </w:rPr>
              <w:t xml:space="preserve">企业名称Company Name（盖章Seal）： </w:t>
            </w:r>
          </w:p>
        </w:tc>
      </w:tr>
      <w:tr w14:paraId="105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tcPr>
          <w:p w14:paraId="4332D2BE">
            <w:pPr>
              <w:jc w:val="center"/>
              <w:rPr>
                <w:b/>
                <w:sz w:val="21"/>
                <w:szCs w:val="21"/>
              </w:rPr>
            </w:pPr>
          </w:p>
        </w:tc>
        <w:tc>
          <w:tcPr>
            <w:tcW w:w="11804" w:type="dxa"/>
          </w:tcPr>
          <w:p w14:paraId="1E66D30D">
            <w:pPr>
              <w:jc w:val="center"/>
              <w:rPr>
                <w:rFonts w:hint="eastAsia"/>
                <w:b/>
                <w:sz w:val="21"/>
                <w:szCs w:val="21"/>
              </w:rPr>
            </w:pPr>
            <w:r>
              <w:rPr>
                <w:rFonts w:hint="eastAsia"/>
                <w:b/>
                <w:sz w:val="21"/>
                <w:szCs w:val="21"/>
              </w:rPr>
              <w:t>经营范围Scope of Business</w:t>
            </w:r>
          </w:p>
        </w:tc>
      </w:tr>
      <w:tr w14:paraId="7C3B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905" w:type="dxa"/>
            <w:vAlign w:val="center"/>
          </w:tcPr>
          <w:p w14:paraId="69BB59A2">
            <w:pPr>
              <w:jc w:val="center"/>
              <w:rPr>
                <w:b/>
                <w:sz w:val="21"/>
                <w:szCs w:val="21"/>
              </w:rPr>
            </w:pPr>
            <w:r>
              <w:rPr>
                <w:rFonts w:hint="eastAsia"/>
                <w:b/>
                <w:sz w:val="21"/>
                <w:szCs w:val="21"/>
              </w:rPr>
              <w:t>三类Class III</w:t>
            </w:r>
          </w:p>
          <w:p w14:paraId="3B9F6213">
            <w:pPr>
              <w:jc w:val="center"/>
              <w:rPr>
                <w:b/>
                <w:sz w:val="21"/>
                <w:szCs w:val="21"/>
              </w:rPr>
            </w:pPr>
            <w:r>
              <w:rPr>
                <w:rFonts w:hint="eastAsia"/>
                <w:b/>
                <w:sz w:val="21"/>
                <w:szCs w:val="21"/>
              </w:rPr>
              <w:t>医疗器械经营范围</w:t>
            </w:r>
          </w:p>
          <w:p w14:paraId="536A99BB">
            <w:pPr>
              <w:jc w:val="center"/>
              <w:rPr>
                <w:b/>
                <w:sz w:val="21"/>
                <w:szCs w:val="21"/>
              </w:rPr>
            </w:pPr>
            <w:r>
              <w:rPr>
                <w:rFonts w:hint="eastAsia"/>
                <w:b/>
                <w:sz w:val="21"/>
                <w:szCs w:val="21"/>
              </w:rPr>
              <w:t>Scope of Medical Device Business</w:t>
            </w:r>
          </w:p>
        </w:tc>
        <w:tc>
          <w:tcPr>
            <w:tcW w:w="11804" w:type="dxa"/>
          </w:tcPr>
          <w:p w14:paraId="6C8241A7">
            <w:pPr>
              <w:rPr>
                <w:b/>
                <w:sz w:val="21"/>
                <w:szCs w:val="21"/>
              </w:rPr>
            </w:pPr>
          </w:p>
          <w:p w14:paraId="5C1D854C">
            <w:pPr>
              <w:rPr>
                <w:b/>
                <w:sz w:val="21"/>
                <w:szCs w:val="21"/>
              </w:rPr>
            </w:pPr>
          </w:p>
          <w:p w14:paraId="738FA885">
            <w:pPr>
              <w:rPr>
                <w:b/>
                <w:sz w:val="21"/>
                <w:szCs w:val="21"/>
              </w:rPr>
            </w:pPr>
          </w:p>
          <w:p w14:paraId="6940F671">
            <w:pPr>
              <w:rPr>
                <w:b/>
                <w:sz w:val="21"/>
                <w:szCs w:val="21"/>
              </w:rPr>
            </w:pPr>
          </w:p>
        </w:tc>
      </w:tr>
      <w:tr w14:paraId="66E0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905" w:type="dxa"/>
            <w:vAlign w:val="center"/>
          </w:tcPr>
          <w:p w14:paraId="3B987AC4">
            <w:pPr>
              <w:jc w:val="center"/>
              <w:rPr>
                <w:b/>
                <w:sz w:val="21"/>
                <w:szCs w:val="21"/>
              </w:rPr>
            </w:pPr>
            <w:r>
              <w:rPr>
                <w:rFonts w:hint="eastAsia"/>
                <w:b/>
                <w:sz w:val="21"/>
                <w:szCs w:val="21"/>
              </w:rPr>
              <w:t>二类Class II</w:t>
            </w:r>
          </w:p>
          <w:p w14:paraId="69E977ED">
            <w:pPr>
              <w:jc w:val="center"/>
              <w:rPr>
                <w:b/>
                <w:sz w:val="21"/>
                <w:szCs w:val="21"/>
              </w:rPr>
            </w:pPr>
            <w:r>
              <w:rPr>
                <w:rFonts w:hint="eastAsia"/>
                <w:b/>
                <w:sz w:val="21"/>
                <w:szCs w:val="21"/>
              </w:rPr>
              <w:t>医疗器械经营范围</w:t>
            </w:r>
          </w:p>
          <w:p w14:paraId="63AA9741">
            <w:pPr>
              <w:jc w:val="center"/>
              <w:rPr>
                <w:b/>
                <w:sz w:val="21"/>
                <w:szCs w:val="21"/>
              </w:rPr>
            </w:pPr>
            <w:r>
              <w:rPr>
                <w:rFonts w:hint="eastAsia"/>
                <w:b/>
                <w:sz w:val="21"/>
                <w:szCs w:val="21"/>
              </w:rPr>
              <w:t>Scope of Medical Device Business</w:t>
            </w:r>
          </w:p>
        </w:tc>
        <w:tc>
          <w:tcPr>
            <w:tcW w:w="11804" w:type="dxa"/>
          </w:tcPr>
          <w:p w14:paraId="3CAA9D0F">
            <w:pPr>
              <w:rPr>
                <w:b/>
                <w:sz w:val="21"/>
                <w:szCs w:val="21"/>
              </w:rPr>
            </w:pPr>
            <w:r>
              <w:rPr>
                <w:rFonts w:hint="eastAsia"/>
                <w:b/>
                <w:sz w:val="21"/>
                <w:szCs w:val="21"/>
              </w:rPr>
              <w:t xml:space="preserve"> </w:t>
            </w:r>
          </w:p>
          <w:p w14:paraId="785819BE">
            <w:pPr>
              <w:rPr>
                <w:b/>
                <w:sz w:val="21"/>
                <w:szCs w:val="21"/>
              </w:rPr>
            </w:pPr>
          </w:p>
        </w:tc>
      </w:tr>
    </w:tbl>
    <w:p w14:paraId="5032F370">
      <w:pPr>
        <w:jc w:val="left"/>
        <w:rPr>
          <w:b/>
          <w:szCs w:val="21"/>
        </w:rPr>
      </w:pPr>
      <w:r>
        <w:rPr>
          <w:rFonts w:hint="eastAsia"/>
          <w:b/>
          <w:szCs w:val="21"/>
        </w:rPr>
        <w:t>备注Remarks：</w:t>
      </w:r>
    </w:p>
    <w:p w14:paraId="3C45A8A8">
      <w:pPr>
        <w:jc w:val="left"/>
        <w:rPr>
          <w:b/>
          <w:color w:val="FF0000"/>
          <w:szCs w:val="21"/>
        </w:rPr>
      </w:pPr>
      <w:r>
        <w:rPr>
          <w:rFonts w:hint="eastAsia"/>
          <w:b/>
          <w:szCs w:val="21"/>
        </w:rPr>
        <w:t>:</w:t>
      </w:r>
      <w:r>
        <w:rPr>
          <w:rFonts w:hint="eastAsia"/>
          <w:b/>
          <w:color w:val="FF0000"/>
          <w:szCs w:val="21"/>
        </w:rPr>
        <w:t>注：请严格按照经营许可证/经营备案凭证的经营范围填写（包括括号内容以及标点）。</w:t>
      </w:r>
    </w:p>
    <w:p w14:paraId="104BFDC8">
      <w:pPr>
        <w:jc w:val="left"/>
        <w:rPr>
          <w:b/>
          <w:color w:val="FF0000"/>
          <w:szCs w:val="21"/>
        </w:rPr>
        <w:sectPr>
          <w:headerReference r:id="rId5" w:type="default"/>
          <w:footerReference r:id="rId6" w:type="default"/>
          <w:pgSz w:w="16838" w:h="11906" w:orient="landscape"/>
          <w:pgMar w:top="1361" w:right="1077" w:bottom="1361" w:left="1077" w:header="680" w:footer="964" w:gutter="0"/>
          <w:cols w:space="720" w:num="1"/>
          <w:docGrid w:type="lines" w:linePitch="328" w:charSpace="0"/>
        </w:sectPr>
      </w:pPr>
      <w:r>
        <w:rPr>
          <w:rFonts w:hint="eastAsia"/>
          <w:b/>
          <w:color w:val="FF0000"/>
          <w:szCs w:val="21"/>
        </w:rPr>
        <w:t xml:space="preserve">Note: Please fill in strictly according to the scope of the business license/business filing </w:t>
      </w:r>
      <w:r>
        <w:rPr>
          <w:b/>
          <w:color w:val="FF0000"/>
          <w:szCs w:val="21"/>
        </w:rPr>
        <w:t>voucher</w:t>
      </w:r>
      <w:r>
        <w:rPr>
          <w:rFonts w:hint="eastAsia"/>
          <w:b/>
          <w:color w:val="FF0000"/>
          <w:szCs w:val="21"/>
        </w:rPr>
        <w:t xml:space="preserve"> (including content in parentheses and punctuation).</w:t>
      </w:r>
    </w:p>
    <w:p w14:paraId="40B42B0C">
      <w:pPr>
        <w:jc w:val="center"/>
        <w:rPr>
          <w:rFonts w:hint="eastAsia" w:ascii="宋体" w:hAnsi="宋体"/>
          <w:b/>
          <w:bCs/>
          <w:sz w:val="36"/>
          <w:szCs w:val="36"/>
        </w:rPr>
      </w:pPr>
      <w:r>
        <w:rPr>
          <w:rFonts w:hint="eastAsia" w:ascii="宋体" w:hAnsi="宋体"/>
          <w:b/>
          <w:bCs/>
          <w:sz w:val="36"/>
          <w:szCs w:val="36"/>
        </w:rPr>
        <w:t>附件二：认证范围内多场所清单</w:t>
      </w:r>
    </w:p>
    <w:p w14:paraId="73FD11DE">
      <w:pPr>
        <w:jc w:val="center"/>
        <w:rPr>
          <w:b/>
          <w:bCs/>
          <w:sz w:val="28"/>
          <w:szCs w:val="28"/>
        </w:rPr>
      </w:pPr>
      <w:r>
        <w:rPr>
          <w:b/>
          <w:bCs/>
          <w:sz w:val="28"/>
          <w:szCs w:val="28"/>
        </w:rPr>
        <w:t>Attachment 2: List of Multi</w:t>
      </w:r>
      <w:r>
        <w:rPr>
          <w:rFonts w:hint="eastAsia"/>
          <w:b/>
          <w:bCs/>
          <w:sz w:val="28"/>
          <w:szCs w:val="28"/>
        </w:rPr>
        <w:t>-Site</w:t>
      </w:r>
      <w:r>
        <w:rPr>
          <w:b/>
          <w:bCs/>
          <w:sz w:val="28"/>
          <w:szCs w:val="28"/>
        </w:rPr>
        <w:t xml:space="preserve"> within the Certification Scope</w:t>
      </w:r>
    </w:p>
    <w:p w14:paraId="4EA35454">
      <w:pPr>
        <w:pStyle w:val="8"/>
        <w:pBdr>
          <w:bottom w:val="none" w:color="auto" w:sz="0" w:space="0"/>
        </w:pBdr>
        <w:tabs>
          <w:tab w:val="right" w:pos="8640"/>
          <w:tab w:val="clear" w:pos="8306"/>
        </w:tabs>
        <w:spacing w:before="163" w:beforeLines="50" w:line="300" w:lineRule="exact"/>
        <w:ind w:right="-902"/>
        <w:jc w:val="both"/>
        <w:rPr>
          <w:rFonts w:hint="eastAsia" w:ascii="宋体" w:hAnsi="宋体"/>
          <w:b/>
          <w:bCs/>
          <w:sz w:val="24"/>
          <w:szCs w:val="24"/>
        </w:rPr>
      </w:pPr>
      <w:r>
        <w:rPr>
          <w:rFonts w:hint="eastAsia" w:ascii="宋体" w:hAnsi="宋体"/>
          <w:b/>
          <w:bCs/>
          <w:sz w:val="24"/>
          <w:szCs w:val="24"/>
        </w:rPr>
        <w:t>客户名称</w:t>
      </w:r>
      <w:r>
        <w:rPr>
          <w:b/>
          <w:bCs/>
          <w:sz w:val="24"/>
          <w:szCs w:val="24"/>
        </w:rPr>
        <w:t>Customer Name</w:t>
      </w:r>
      <w:r>
        <w:rPr>
          <w:rFonts w:hint="eastAsia" w:ascii="宋体" w:hAnsi="宋体"/>
          <w:b/>
          <w:bCs/>
          <w:sz w:val="24"/>
          <w:szCs w:val="24"/>
        </w:rPr>
        <w:t>（盖章</w:t>
      </w:r>
      <w:r>
        <w:rPr>
          <w:b/>
          <w:bCs/>
          <w:sz w:val="24"/>
          <w:szCs w:val="24"/>
        </w:rPr>
        <w:t>Seal</w:t>
      </w:r>
      <w:r>
        <w:rPr>
          <w:rFonts w:hint="eastAsia" w:ascii="宋体" w:hAnsi="宋体"/>
          <w:b/>
          <w:bCs/>
          <w:sz w:val="24"/>
          <w:szCs w:val="24"/>
        </w:rPr>
        <w:t>）：</w:t>
      </w:r>
    </w:p>
    <w:p w14:paraId="0C085DF7">
      <w:pPr>
        <w:pStyle w:val="8"/>
        <w:pBdr>
          <w:bottom w:val="none" w:color="auto" w:sz="0" w:space="0"/>
        </w:pBdr>
        <w:tabs>
          <w:tab w:val="right" w:pos="8640"/>
          <w:tab w:val="clear" w:pos="8306"/>
        </w:tabs>
        <w:spacing w:before="163" w:beforeLines="50" w:line="300" w:lineRule="exact"/>
        <w:ind w:right="-902"/>
        <w:jc w:val="both"/>
        <w:rPr>
          <w:rFonts w:ascii="宋体" w:hAnsi="宋体"/>
          <w:sz w:val="22"/>
          <w:szCs w:val="22"/>
        </w:rPr>
      </w:pPr>
      <w:r>
        <w:rPr>
          <w:rFonts w:hint="eastAsia" w:ascii="宋体" w:hAnsi="宋体"/>
          <w:sz w:val="22"/>
          <w:szCs w:val="22"/>
        </w:rPr>
        <w:t>住所是否有体系覆盖范围内的活动</w:t>
      </w:r>
      <w:r>
        <w:rPr>
          <w:sz w:val="22"/>
          <w:szCs w:val="22"/>
        </w:rPr>
        <w:t>Does the residence have activities within the coverage of the system</w:t>
      </w:r>
      <w:r>
        <w:rPr>
          <w:rFonts w:hint="eastAsia" w:ascii="宋体" w:hAnsi="宋体"/>
          <w:sz w:val="22"/>
          <w:szCs w:val="22"/>
        </w:rPr>
        <w:t>（销售、人力、研发、采购等过程</w:t>
      </w:r>
      <w:r>
        <w:rPr>
          <w:sz w:val="22"/>
          <w:szCs w:val="22"/>
        </w:rPr>
        <w:t>sales, human resources, research and development, procurement, etc</w:t>
      </w:r>
      <w:r>
        <w:rPr>
          <w:rFonts w:hint="eastAsia" w:ascii="宋体" w:hAnsi="宋体"/>
          <w:sz w:val="22"/>
          <w:szCs w:val="22"/>
        </w:rPr>
        <w:t>）：</w:t>
      </w:r>
    </w:p>
    <w:p w14:paraId="6AE6FCE5">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2"/>
          <w:szCs w:val="22"/>
        </w:rPr>
      </w:pPr>
      <w:r>
        <w:rPr>
          <w:rFonts w:hint="eastAsia"/>
          <w:sz w:val="20"/>
          <w:szCs w:val="28"/>
        </w:rPr>
        <w:t>□ 是</w:t>
      </w:r>
      <w:r>
        <w:rPr>
          <w:sz w:val="20"/>
          <w:szCs w:val="28"/>
        </w:rPr>
        <w:t>Yes</w:t>
      </w:r>
      <w:r>
        <w:rPr>
          <w:rFonts w:hint="eastAsia"/>
          <w:sz w:val="20"/>
          <w:szCs w:val="28"/>
        </w:rPr>
        <w:t xml:space="preserve"> （填写多场所清单</w:t>
      </w:r>
      <w:r>
        <w:rPr>
          <w:sz w:val="20"/>
          <w:szCs w:val="28"/>
        </w:rPr>
        <w:t>Fill in the multi-sites list</w:t>
      </w:r>
      <w:r>
        <w:rPr>
          <w:rFonts w:hint="eastAsia"/>
          <w:sz w:val="20"/>
          <w:szCs w:val="28"/>
        </w:rPr>
        <w:t>）</w:t>
      </w:r>
      <w:r>
        <w:rPr>
          <w:rFonts w:hint="eastAsia" w:ascii="宋体" w:hAnsi="宋体" w:cs="宋体"/>
          <w:kern w:val="0"/>
          <w:sz w:val="20"/>
          <w:szCs w:val="20"/>
        </w:rPr>
        <w:t>；</w:t>
      </w:r>
      <w:r>
        <w:rPr>
          <w:rFonts w:hint="eastAsia"/>
          <w:sz w:val="20"/>
          <w:szCs w:val="28"/>
        </w:rPr>
        <w:t>□ 否</w:t>
      </w:r>
      <w:r>
        <w:rPr>
          <w:sz w:val="20"/>
          <w:szCs w:val="28"/>
        </w:rPr>
        <w:t>No</w:t>
      </w:r>
      <w:r>
        <w:rPr>
          <w:rFonts w:hint="eastAsia"/>
          <w:sz w:val="20"/>
          <w:szCs w:val="28"/>
        </w:rPr>
        <w:t>（住所与生产经营为同一地址的请忽略</w:t>
      </w:r>
      <w:r>
        <w:rPr>
          <w:sz w:val="20"/>
          <w:szCs w:val="28"/>
        </w:rPr>
        <w:t>Please ignore if the residence and production operation are at the same address</w:t>
      </w:r>
      <w:r>
        <w:rPr>
          <w:rFonts w:hint="eastAsia"/>
          <w:sz w:val="20"/>
          <w:szCs w:val="28"/>
        </w:rPr>
        <w:t>）</w:t>
      </w:r>
    </w:p>
    <w:tbl>
      <w:tblPr>
        <w:tblStyle w:val="10"/>
        <w:tblpPr w:leftFromText="180" w:rightFromText="180" w:vertAnchor="text" w:horzAnchor="page" w:tblpXSpec="center" w:tblpY="310"/>
        <w:tblOverlap w:val="never"/>
        <w:tblW w:w="15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43"/>
        <w:gridCol w:w="2268"/>
        <w:gridCol w:w="1275"/>
        <w:gridCol w:w="1418"/>
        <w:gridCol w:w="992"/>
        <w:gridCol w:w="2410"/>
        <w:gridCol w:w="1559"/>
        <w:gridCol w:w="1559"/>
        <w:gridCol w:w="993"/>
      </w:tblGrid>
      <w:tr w14:paraId="00D6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36" w:type="dxa"/>
            <w:tcBorders>
              <w:top w:val="single" w:color="auto" w:sz="12" w:space="0"/>
              <w:left w:val="single" w:color="auto" w:sz="12" w:space="0"/>
              <w:bottom w:val="single" w:color="auto" w:sz="4" w:space="0"/>
            </w:tcBorders>
            <w:vAlign w:val="center"/>
          </w:tcPr>
          <w:p w14:paraId="7DC4D23D">
            <w:pPr>
              <w:spacing w:line="300" w:lineRule="exact"/>
              <w:jc w:val="center"/>
              <w:rPr>
                <w:sz w:val="21"/>
                <w:szCs w:val="21"/>
              </w:rPr>
            </w:pPr>
            <w:r>
              <w:rPr>
                <w:rFonts w:hint="eastAsia"/>
                <w:sz w:val="21"/>
                <w:szCs w:val="21"/>
              </w:rPr>
              <w:t>序号</w:t>
            </w:r>
          </w:p>
          <w:p w14:paraId="3A80C9FD">
            <w:pPr>
              <w:spacing w:line="300" w:lineRule="exact"/>
              <w:jc w:val="center"/>
              <w:rPr>
                <w:rFonts w:hint="eastAsia"/>
                <w:sz w:val="21"/>
                <w:szCs w:val="21"/>
              </w:rPr>
            </w:pPr>
            <w:r>
              <w:rPr>
                <w:rFonts w:hint="eastAsia"/>
                <w:sz w:val="21"/>
                <w:szCs w:val="21"/>
              </w:rPr>
              <w:t>Serial No.</w:t>
            </w:r>
          </w:p>
        </w:tc>
        <w:tc>
          <w:tcPr>
            <w:tcW w:w="1843" w:type="dxa"/>
            <w:tcBorders>
              <w:top w:val="single" w:color="auto" w:sz="12" w:space="0"/>
              <w:bottom w:val="single" w:color="auto" w:sz="4" w:space="0"/>
              <w:tl2br w:val="single" w:color="auto" w:sz="4" w:space="0"/>
            </w:tcBorders>
          </w:tcPr>
          <w:p w14:paraId="02C27004">
            <w:pPr>
              <w:spacing w:line="360" w:lineRule="exact"/>
              <w:ind w:left="-1560" w:leftChars="-650" w:firstLine="525"/>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基本情况</w:t>
            </w:r>
          </w:p>
          <w:p w14:paraId="79D1BEDB">
            <w:pPr>
              <w:spacing w:line="360" w:lineRule="exact"/>
              <w:ind w:left="-1560" w:leftChars="-650" w:firstLine="525"/>
              <w:rPr>
                <w:sz w:val="21"/>
                <w:szCs w:val="21"/>
              </w:rPr>
            </w:pPr>
            <w:r>
              <w:rPr>
                <w:rFonts w:hint="eastAsia"/>
                <w:sz w:val="21"/>
                <w:szCs w:val="21"/>
              </w:rPr>
              <w:t xml:space="preserve">                 Basic</w:t>
            </w:r>
            <w:r>
              <w:rPr>
                <w:rFonts w:hint="eastAsia"/>
                <w:sz w:val="21"/>
                <w:szCs w:val="21"/>
                <w:lang w:val="en-US" w:eastAsia="zh-CN"/>
              </w:rPr>
              <w:t xml:space="preserve"> info</w:t>
            </w:r>
            <w:r>
              <w:rPr>
                <w:rFonts w:hint="eastAsia"/>
                <w:sz w:val="21"/>
                <w:szCs w:val="21"/>
              </w:rPr>
              <w:t xml:space="preserve"> </w:t>
            </w:r>
            <w:r>
              <w:rPr>
                <w:rFonts w:hint="eastAsia"/>
                <w:sz w:val="21"/>
                <w:szCs w:val="21"/>
                <w:lang w:val="en-US" w:eastAsia="zh-CN"/>
              </w:rPr>
              <w:t>in</w:t>
            </w:r>
            <w:r>
              <w:rPr>
                <w:rFonts w:hint="eastAsia"/>
                <w:sz w:val="21"/>
                <w:szCs w:val="21"/>
              </w:rPr>
              <w:t>Information</w:t>
            </w:r>
          </w:p>
          <w:p w14:paraId="78500039">
            <w:pPr>
              <w:spacing w:line="360" w:lineRule="exact"/>
              <w:rPr>
                <w:sz w:val="21"/>
                <w:szCs w:val="21"/>
              </w:rPr>
            </w:pPr>
          </w:p>
          <w:p w14:paraId="30258272">
            <w:pPr>
              <w:spacing w:line="360" w:lineRule="exact"/>
              <w:rPr>
                <w:sz w:val="21"/>
                <w:szCs w:val="21"/>
              </w:rPr>
            </w:pPr>
            <w:r>
              <w:rPr>
                <w:rFonts w:hint="eastAsia"/>
                <w:sz w:val="21"/>
                <w:szCs w:val="21"/>
              </w:rPr>
              <w:t>场所名称</w:t>
            </w:r>
          </w:p>
          <w:p w14:paraId="7E93D07D">
            <w:pPr>
              <w:spacing w:line="360" w:lineRule="exact"/>
              <w:rPr>
                <w:sz w:val="21"/>
                <w:szCs w:val="21"/>
              </w:rPr>
            </w:pPr>
            <w:r>
              <w:rPr>
                <w:sz w:val="21"/>
                <w:szCs w:val="21"/>
              </w:rPr>
              <w:t>Site</w:t>
            </w:r>
            <w:r>
              <w:rPr>
                <w:rFonts w:hint="eastAsia"/>
                <w:sz w:val="21"/>
                <w:szCs w:val="21"/>
              </w:rPr>
              <w:t xml:space="preserve"> Name</w:t>
            </w:r>
          </w:p>
        </w:tc>
        <w:tc>
          <w:tcPr>
            <w:tcW w:w="2268" w:type="dxa"/>
            <w:tcBorders>
              <w:top w:val="single" w:color="auto" w:sz="12" w:space="0"/>
            </w:tcBorders>
            <w:vAlign w:val="center"/>
          </w:tcPr>
          <w:p w14:paraId="2A0A2403">
            <w:pPr>
              <w:spacing w:line="360" w:lineRule="exact"/>
              <w:jc w:val="center"/>
              <w:rPr>
                <w:sz w:val="21"/>
                <w:szCs w:val="21"/>
              </w:rPr>
            </w:pPr>
            <w:r>
              <w:rPr>
                <w:rFonts w:hint="eastAsia"/>
                <w:sz w:val="21"/>
                <w:szCs w:val="21"/>
              </w:rPr>
              <w:t>详细地址</w:t>
            </w:r>
          </w:p>
          <w:p w14:paraId="07B25236">
            <w:pPr>
              <w:spacing w:line="360" w:lineRule="exact"/>
              <w:jc w:val="center"/>
              <w:rPr>
                <w:sz w:val="21"/>
                <w:szCs w:val="21"/>
              </w:rPr>
            </w:pPr>
            <w:r>
              <w:rPr>
                <w:rFonts w:hint="eastAsia"/>
                <w:sz w:val="21"/>
                <w:szCs w:val="21"/>
              </w:rPr>
              <w:t>Detailed Address</w:t>
            </w:r>
          </w:p>
        </w:tc>
        <w:tc>
          <w:tcPr>
            <w:tcW w:w="1275" w:type="dxa"/>
            <w:tcBorders>
              <w:top w:val="single" w:color="auto" w:sz="12" w:space="0"/>
            </w:tcBorders>
            <w:vAlign w:val="center"/>
          </w:tcPr>
          <w:p w14:paraId="62143D56">
            <w:pPr>
              <w:spacing w:line="360" w:lineRule="exact"/>
              <w:jc w:val="center"/>
              <w:rPr>
                <w:sz w:val="21"/>
                <w:szCs w:val="21"/>
              </w:rPr>
            </w:pPr>
            <w:r>
              <w:rPr>
                <w:rFonts w:hint="eastAsia"/>
                <w:sz w:val="21"/>
                <w:szCs w:val="21"/>
              </w:rPr>
              <w:t>场所类别</w:t>
            </w:r>
          </w:p>
          <w:p w14:paraId="5F088C66">
            <w:pPr>
              <w:spacing w:line="360" w:lineRule="exact"/>
              <w:jc w:val="center"/>
              <w:rPr>
                <w:sz w:val="21"/>
                <w:szCs w:val="21"/>
              </w:rPr>
            </w:pPr>
            <w:r>
              <w:rPr>
                <w:sz w:val="21"/>
                <w:szCs w:val="21"/>
              </w:rPr>
              <w:t>S</w:t>
            </w:r>
            <w:r>
              <w:rPr>
                <w:rFonts w:hint="eastAsia"/>
                <w:sz w:val="21"/>
                <w:szCs w:val="21"/>
              </w:rPr>
              <w:t>ite Category</w:t>
            </w:r>
          </w:p>
        </w:tc>
        <w:tc>
          <w:tcPr>
            <w:tcW w:w="1418" w:type="dxa"/>
            <w:tcBorders>
              <w:top w:val="single" w:color="auto" w:sz="12" w:space="0"/>
            </w:tcBorders>
            <w:vAlign w:val="center"/>
          </w:tcPr>
          <w:p w14:paraId="3D81F990">
            <w:pPr>
              <w:spacing w:line="360" w:lineRule="exact"/>
              <w:jc w:val="center"/>
              <w:rPr>
                <w:sz w:val="21"/>
                <w:szCs w:val="21"/>
              </w:rPr>
            </w:pPr>
            <w:r>
              <w:rPr>
                <w:rFonts w:hint="eastAsia"/>
                <w:sz w:val="21"/>
                <w:szCs w:val="21"/>
              </w:rPr>
              <w:t>场地面积</w:t>
            </w:r>
          </w:p>
          <w:p w14:paraId="65FF1A64">
            <w:pPr>
              <w:spacing w:line="360" w:lineRule="exact"/>
              <w:jc w:val="center"/>
              <w:rPr>
                <w:sz w:val="21"/>
                <w:szCs w:val="21"/>
              </w:rPr>
            </w:pPr>
            <w:r>
              <w:rPr>
                <w:rFonts w:hint="eastAsia"/>
                <w:sz w:val="21"/>
                <w:szCs w:val="21"/>
              </w:rPr>
              <w:t>Site Area</w:t>
            </w:r>
          </w:p>
          <w:p w14:paraId="3E4FE3AD">
            <w:pPr>
              <w:spacing w:line="360" w:lineRule="exact"/>
              <w:jc w:val="center"/>
              <w:rPr>
                <w:sz w:val="21"/>
                <w:szCs w:val="21"/>
              </w:rPr>
            </w:pPr>
            <w:r>
              <w:rPr>
                <w:rFonts w:hint="eastAsia"/>
                <w:sz w:val="21"/>
                <w:szCs w:val="21"/>
              </w:rPr>
              <w:t>（㎡）</w:t>
            </w:r>
          </w:p>
        </w:tc>
        <w:tc>
          <w:tcPr>
            <w:tcW w:w="992" w:type="dxa"/>
            <w:tcBorders>
              <w:top w:val="single" w:color="auto" w:sz="12" w:space="0"/>
            </w:tcBorders>
            <w:vAlign w:val="center"/>
          </w:tcPr>
          <w:p w14:paraId="4D05DBC5">
            <w:pPr>
              <w:spacing w:line="360" w:lineRule="exact"/>
              <w:jc w:val="center"/>
              <w:rPr>
                <w:sz w:val="21"/>
                <w:szCs w:val="21"/>
              </w:rPr>
            </w:pPr>
            <w:r>
              <w:rPr>
                <w:rFonts w:hint="eastAsia"/>
                <w:sz w:val="21"/>
                <w:szCs w:val="21"/>
              </w:rPr>
              <w:t>联系人/</w:t>
            </w:r>
          </w:p>
          <w:p w14:paraId="19DE3FF0">
            <w:pPr>
              <w:spacing w:line="360" w:lineRule="exact"/>
              <w:jc w:val="center"/>
              <w:rPr>
                <w:sz w:val="21"/>
                <w:szCs w:val="21"/>
              </w:rPr>
            </w:pPr>
            <w:r>
              <w:rPr>
                <w:rFonts w:hint="eastAsia"/>
                <w:sz w:val="21"/>
                <w:szCs w:val="21"/>
              </w:rPr>
              <w:t>电话</w:t>
            </w:r>
          </w:p>
          <w:p w14:paraId="06A45968">
            <w:pPr>
              <w:spacing w:line="360" w:lineRule="exact"/>
              <w:jc w:val="center"/>
              <w:rPr>
                <w:sz w:val="21"/>
                <w:szCs w:val="21"/>
              </w:rPr>
            </w:pPr>
            <w:r>
              <w:rPr>
                <w:rFonts w:hint="eastAsia"/>
                <w:sz w:val="21"/>
                <w:szCs w:val="21"/>
              </w:rPr>
              <w:t>Contact Person/Phone</w:t>
            </w:r>
          </w:p>
        </w:tc>
        <w:tc>
          <w:tcPr>
            <w:tcW w:w="2410" w:type="dxa"/>
            <w:tcBorders>
              <w:top w:val="single" w:color="auto" w:sz="12" w:space="0"/>
            </w:tcBorders>
            <w:vAlign w:val="center"/>
          </w:tcPr>
          <w:p w14:paraId="7E4796BA">
            <w:pPr>
              <w:spacing w:line="360" w:lineRule="exact"/>
              <w:jc w:val="center"/>
              <w:rPr>
                <w:kern w:val="0"/>
                <w:sz w:val="21"/>
                <w:szCs w:val="21"/>
              </w:rPr>
            </w:pPr>
            <w:r>
              <w:rPr>
                <w:rFonts w:hint="eastAsia"/>
                <w:kern w:val="0"/>
                <w:sz w:val="21"/>
                <w:szCs w:val="21"/>
              </w:rPr>
              <w:t>涉及的相关产品或项目及活动</w:t>
            </w:r>
            <w:r>
              <w:rPr>
                <w:rFonts w:hint="eastAsia"/>
                <w:b w:val="0"/>
                <w:bCs w:val="0"/>
                <w:kern w:val="0"/>
                <w:sz w:val="21"/>
                <w:szCs w:val="21"/>
              </w:rPr>
              <w:t>过程</w:t>
            </w:r>
          </w:p>
          <w:p w14:paraId="6A068D8C">
            <w:pPr>
              <w:spacing w:line="360" w:lineRule="exact"/>
              <w:jc w:val="center"/>
              <w:rPr>
                <w:kern w:val="0"/>
                <w:sz w:val="21"/>
                <w:szCs w:val="21"/>
              </w:rPr>
            </w:pPr>
            <w:r>
              <w:rPr>
                <w:rFonts w:hint="eastAsia"/>
                <w:kern w:val="0"/>
                <w:sz w:val="21"/>
                <w:szCs w:val="21"/>
              </w:rPr>
              <w:t>Related products or projects and activity processes involved</w:t>
            </w:r>
          </w:p>
        </w:tc>
        <w:tc>
          <w:tcPr>
            <w:tcW w:w="1559" w:type="dxa"/>
            <w:tcBorders>
              <w:top w:val="single" w:color="auto" w:sz="12" w:space="0"/>
            </w:tcBorders>
            <w:vAlign w:val="center"/>
          </w:tcPr>
          <w:p w14:paraId="1B6E54C9">
            <w:pPr>
              <w:spacing w:line="360" w:lineRule="exact"/>
              <w:ind w:left="-121" w:leftChars="-51" w:right="-24" w:rightChars="-10" w:hanging="1"/>
              <w:jc w:val="center"/>
              <w:rPr>
                <w:kern w:val="0"/>
                <w:sz w:val="21"/>
                <w:szCs w:val="21"/>
              </w:rPr>
            </w:pPr>
            <w:r>
              <w:rPr>
                <w:rFonts w:hint="eastAsia"/>
                <w:sz w:val="21"/>
                <w:szCs w:val="21"/>
              </w:rPr>
              <w:t>场所人数</w:t>
            </w:r>
          </w:p>
          <w:p w14:paraId="1871187E">
            <w:pPr>
              <w:spacing w:line="360" w:lineRule="exact"/>
              <w:ind w:left="-121" w:leftChars="-51" w:right="-24" w:rightChars="-10" w:hanging="1"/>
              <w:jc w:val="center"/>
              <w:rPr>
                <w:rFonts w:hint="eastAsia"/>
                <w:kern w:val="0"/>
                <w:sz w:val="21"/>
                <w:szCs w:val="21"/>
              </w:rPr>
            </w:pPr>
            <w:r>
              <w:rPr>
                <w:rFonts w:hint="eastAsia"/>
                <w:sz w:val="21"/>
                <w:szCs w:val="21"/>
              </w:rPr>
              <w:t>Number of people at the Site</w:t>
            </w:r>
          </w:p>
        </w:tc>
        <w:tc>
          <w:tcPr>
            <w:tcW w:w="1559" w:type="dxa"/>
            <w:tcBorders>
              <w:top w:val="single" w:color="auto" w:sz="12" w:space="0"/>
              <w:right w:val="single" w:color="auto" w:sz="12" w:space="0"/>
            </w:tcBorders>
            <w:vAlign w:val="center"/>
          </w:tcPr>
          <w:p w14:paraId="72B75631">
            <w:pPr>
              <w:spacing w:line="360" w:lineRule="exact"/>
              <w:jc w:val="center"/>
              <w:rPr>
                <w:rFonts w:hint="eastAsia"/>
                <w:kern w:val="0"/>
                <w:sz w:val="21"/>
                <w:szCs w:val="21"/>
              </w:rPr>
            </w:pPr>
            <w:r>
              <w:rPr>
                <w:rFonts w:hint="eastAsia"/>
                <w:sz w:val="21"/>
                <w:szCs w:val="21"/>
              </w:rPr>
              <w:t>与主场所距离</w:t>
            </w:r>
          </w:p>
          <w:p w14:paraId="45C54B14">
            <w:pPr>
              <w:spacing w:line="360" w:lineRule="exact"/>
              <w:jc w:val="center"/>
              <w:rPr>
                <w:rFonts w:hint="eastAsia"/>
                <w:sz w:val="21"/>
                <w:szCs w:val="21"/>
              </w:rPr>
            </w:pPr>
            <w:r>
              <w:rPr>
                <w:rFonts w:hint="eastAsia"/>
                <w:sz w:val="21"/>
                <w:szCs w:val="21"/>
              </w:rPr>
              <w:t>Distance from the main site</w:t>
            </w:r>
          </w:p>
          <w:p w14:paraId="3CDE05AC">
            <w:pPr>
              <w:spacing w:line="360" w:lineRule="exact"/>
              <w:jc w:val="center"/>
              <w:rPr>
                <w:kern w:val="0"/>
                <w:sz w:val="21"/>
                <w:szCs w:val="21"/>
              </w:rPr>
            </w:pPr>
          </w:p>
        </w:tc>
        <w:tc>
          <w:tcPr>
            <w:tcW w:w="993" w:type="dxa"/>
            <w:tcBorders>
              <w:top w:val="single" w:color="auto" w:sz="12" w:space="0"/>
              <w:right w:val="single" w:color="auto" w:sz="12" w:space="0"/>
            </w:tcBorders>
            <w:vAlign w:val="center"/>
          </w:tcPr>
          <w:p w14:paraId="0D4A922E">
            <w:pPr>
              <w:spacing w:line="360" w:lineRule="exact"/>
              <w:jc w:val="center"/>
              <w:rPr>
                <w:sz w:val="21"/>
                <w:szCs w:val="21"/>
              </w:rPr>
            </w:pPr>
            <w:r>
              <w:rPr>
                <w:rFonts w:hint="eastAsia"/>
                <w:sz w:val="21"/>
                <w:szCs w:val="21"/>
              </w:rPr>
              <w:t>备注</w:t>
            </w:r>
          </w:p>
          <w:p w14:paraId="2C8C754C">
            <w:pPr>
              <w:spacing w:line="360" w:lineRule="exact"/>
              <w:jc w:val="center"/>
              <w:rPr>
                <w:sz w:val="21"/>
                <w:szCs w:val="21"/>
              </w:rPr>
            </w:pPr>
            <w:r>
              <w:rPr>
                <w:rFonts w:hint="eastAsia"/>
                <w:sz w:val="21"/>
                <w:szCs w:val="21"/>
              </w:rPr>
              <w:t>Remarks</w:t>
            </w:r>
          </w:p>
        </w:tc>
      </w:tr>
      <w:tr w14:paraId="7EF0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836" w:type="dxa"/>
            <w:tcBorders>
              <w:left w:val="single" w:color="auto" w:sz="12" w:space="0"/>
            </w:tcBorders>
          </w:tcPr>
          <w:p w14:paraId="453B5B8F">
            <w:pPr>
              <w:spacing w:before="163" w:beforeLines="50"/>
              <w:rPr>
                <w:sz w:val="21"/>
                <w:szCs w:val="21"/>
              </w:rPr>
            </w:pPr>
            <w:r>
              <w:rPr>
                <w:rFonts w:hint="eastAsia"/>
                <w:sz w:val="21"/>
                <w:szCs w:val="21"/>
              </w:rPr>
              <w:t>1</w:t>
            </w:r>
          </w:p>
        </w:tc>
        <w:tc>
          <w:tcPr>
            <w:tcW w:w="1843" w:type="dxa"/>
          </w:tcPr>
          <w:p w14:paraId="11344B41">
            <w:pPr>
              <w:rPr>
                <w:sz w:val="21"/>
                <w:szCs w:val="21"/>
              </w:rPr>
            </w:pPr>
          </w:p>
        </w:tc>
        <w:tc>
          <w:tcPr>
            <w:tcW w:w="2268" w:type="dxa"/>
          </w:tcPr>
          <w:p w14:paraId="1E37B470">
            <w:pPr>
              <w:rPr>
                <w:sz w:val="21"/>
                <w:szCs w:val="21"/>
              </w:rPr>
            </w:pPr>
          </w:p>
        </w:tc>
        <w:tc>
          <w:tcPr>
            <w:tcW w:w="1275" w:type="dxa"/>
          </w:tcPr>
          <w:p w14:paraId="5A11EC86">
            <w:pPr>
              <w:rPr>
                <w:sz w:val="21"/>
                <w:szCs w:val="21"/>
              </w:rPr>
            </w:pPr>
          </w:p>
        </w:tc>
        <w:tc>
          <w:tcPr>
            <w:tcW w:w="1418" w:type="dxa"/>
          </w:tcPr>
          <w:p w14:paraId="7CABC796">
            <w:pPr>
              <w:rPr>
                <w:sz w:val="21"/>
                <w:szCs w:val="21"/>
              </w:rPr>
            </w:pPr>
          </w:p>
        </w:tc>
        <w:tc>
          <w:tcPr>
            <w:tcW w:w="992" w:type="dxa"/>
          </w:tcPr>
          <w:p w14:paraId="6514CFCF">
            <w:pPr>
              <w:rPr>
                <w:sz w:val="21"/>
                <w:szCs w:val="21"/>
              </w:rPr>
            </w:pPr>
          </w:p>
        </w:tc>
        <w:tc>
          <w:tcPr>
            <w:tcW w:w="2410" w:type="dxa"/>
          </w:tcPr>
          <w:p w14:paraId="6A751E06">
            <w:pPr>
              <w:rPr>
                <w:sz w:val="21"/>
                <w:szCs w:val="21"/>
              </w:rPr>
            </w:pPr>
          </w:p>
        </w:tc>
        <w:tc>
          <w:tcPr>
            <w:tcW w:w="1559" w:type="dxa"/>
          </w:tcPr>
          <w:p w14:paraId="2A0DC69D">
            <w:pPr>
              <w:rPr>
                <w:sz w:val="21"/>
                <w:szCs w:val="21"/>
              </w:rPr>
            </w:pPr>
          </w:p>
        </w:tc>
        <w:tc>
          <w:tcPr>
            <w:tcW w:w="1559" w:type="dxa"/>
            <w:tcBorders>
              <w:right w:val="single" w:color="auto" w:sz="12" w:space="0"/>
            </w:tcBorders>
          </w:tcPr>
          <w:p w14:paraId="6D89473B">
            <w:pPr>
              <w:rPr>
                <w:sz w:val="21"/>
                <w:szCs w:val="21"/>
              </w:rPr>
            </w:pPr>
          </w:p>
        </w:tc>
        <w:tc>
          <w:tcPr>
            <w:tcW w:w="993" w:type="dxa"/>
            <w:tcBorders>
              <w:right w:val="single" w:color="auto" w:sz="12" w:space="0"/>
            </w:tcBorders>
          </w:tcPr>
          <w:p w14:paraId="467E863D">
            <w:pPr>
              <w:rPr>
                <w:sz w:val="21"/>
                <w:szCs w:val="21"/>
              </w:rPr>
            </w:pPr>
          </w:p>
        </w:tc>
      </w:tr>
      <w:tr w14:paraId="09D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6" w:type="dxa"/>
            <w:tcBorders>
              <w:left w:val="single" w:color="auto" w:sz="12" w:space="0"/>
            </w:tcBorders>
          </w:tcPr>
          <w:p w14:paraId="71B2D14A">
            <w:pPr>
              <w:spacing w:before="163" w:beforeLines="50"/>
              <w:rPr>
                <w:sz w:val="21"/>
                <w:szCs w:val="21"/>
              </w:rPr>
            </w:pPr>
            <w:r>
              <w:rPr>
                <w:rFonts w:hint="eastAsia"/>
                <w:sz w:val="21"/>
                <w:szCs w:val="21"/>
              </w:rPr>
              <w:t>2</w:t>
            </w:r>
          </w:p>
        </w:tc>
        <w:tc>
          <w:tcPr>
            <w:tcW w:w="1843" w:type="dxa"/>
          </w:tcPr>
          <w:p w14:paraId="74140415">
            <w:pPr>
              <w:ind w:firstLine="210"/>
              <w:rPr>
                <w:sz w:val="21"/>
                <w:szCs w:val="21"/>
              </w:rPr>
            </w:pPr>
          </w:p>
        </w:tc>
        <w:tc>
          <w:tcPr>
            <w:tcW w:w="2268" w:type="dxa"/>
          </w:tcPr>
          <w:p w14:paraId="3EED91BD">
            <w:pPr>
              <w:rPr>
                <w:sz w:val="21"/>
                <w:szCs w:val="21"/>
              </w:rPr>
            </w:pPr>
          </w:p>
        </w:tc>
        <w:tc>
          <w:tcPr>
            <w:tcW w:w="1275" w:type="dxa"/>
          </w:tcPr>
          <w:p w14:paraId="3AFCE018">
            <w:pPr>
              <w:rPr>
                <w:sz w:val="21"/>
                <w:szCs w:val="21"/>
              </w:rPr>
            </w:pPr>
          </w:p>
        </w:tc>
        <w:tc>
          <w:tcPr>
            <w:tcW w:w="1418" w:type="dxa"/>
          </w:tcPr>
          <w:p w14:paraId="122DC9CB">
            <w:pPr>
              <w:rPr>
                <w:sz w:val="21"/>
                <w:szCs w:val="21"/>
              </w:rPr>
            </w:pPr>
          </w:p>
        </w:tc>
        <w:tc>
          <w:tcPr>
            <w:tcW w:w="992" w:type="dxa"/>
          </w:tcPr>
          <w:p w14:paraId="01A338C2">
            <w:pPr>
              <w:rPr>
                <w:sz w:val="21"/>
                <w:szCs w:val="21"/>
              </w:rPr>
            </w:pPr>
          </w:p>
        </w:tc>
        <w:tc>
          <w:tcPr>
            <w:tcW w:w="2410" w:type="dxa"/>
          </w:tcPr>
          <w:p w14:paraId="6DC50CF1">
            <w:pPr>
              <w:rPr>
                <w:sz w:val="21"/>
                <w:szCs w:val="21"/>
              </w:rPr>
            </w:pPr>
          </w:p>
        </w:tc>
        <w:tc>
          <w:tcPr>
            <w:tcW w:w="1559" w:type="dxa"/>
          </w:tcPr>
          <w:p w14:paraId="3B8E68AC">
            <w:pPr>
              <w:rPr>
                <w:sz w:val="21"/>
                <w:szCs w:val="21"/>
              </w:rPr>
            </w:pPr>
          </w:p>
        </w:tc>
        <w:tc>
          <w:tcPr>
            <w:tcW w:w="1559" w:type="dxa"/>
            <w:tcBorders>
              <w:right w:val="single" w:color="auto" w:sz="12" w:space="0"/>
            </w:tcBorders>
          </w:tcPr>
          <w:p w14:paraId="61525BE2">
            <w:pPr>
              <w:rPr>
                <w:sz w:val="21"/>
                <w:szCs w:val="21"/>
              </w:rPr>
            </w:pPr>
          </w:p>
        </w:tc>
        <w:tc>
          <w:tcPr>
            <w:tcW w:w="993" w:type="dxa"/>
            <w:tcBorders>
              <w:right w:val="single" w:color="auto" w:sz="12" w:space="0"/>
            </w:tcBorders>
          </w:tcPr>
          <w:p w14:paraId="2F9BDF4B">
            <w:pPr>
              <w:rPr>
                <w:sz w:val="21"/>
                <w:szCs w:val="21"/>
              </w:rPr>
            </w:pPr>
          </w:p>
        </w:tc>
      </w:tr>
      <w:tr w14:paraId="68D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836" w:type="dxa"/>
            <w:tcBorders>
              <w:left w:val="single" w:color="auto" w:sz="12" w:space="0"/>
            </w:tcBorders>
          </w:tcPr>
          <w:p w14:paraId="5B371B90">
            <w:pPr>
              <w:spacing w:before="163" w:beforeLines="50"/>
              <w:rPr>
                <w:sz w:val="21"/>
                <w:szCs w:val="21"/>
              </w:rPr>
            </w:pPr>
            <w:r>
              <w:rPr>
                <w:rFonts w:hint="eastAsia"/>
                <w:sz w:val="21"/>
                <w:szCs w:val="21"/>
              </w:rPr>
              <w:t>3</w:t>
            </w:r>
          </w:p>
        </w:tc>
        <w:tc>
          <w:tcPr>
            <w:tcW w:w="1843" w:type="dxa"/>
          </w:tcPr>
          <w:p w14:paraId="6C293834">
            <w:pPr>
              <w:ind w:firstLine="210"/>
              <w:rPr>
                <w:sz w:val="21"/>
                <w:szCs w:val="21"/>
              </w:rPr>
            </w:pPr>
          </w:p>
        </w:tc>
        <w:tc>
          <w:tcPr>
            <w:tcW w:w="2268" w:type="dxa"/>
          </w:tcPr>
          <w:p w14:paraId="045E1B61">
            <w:pPr>
              <w:rPr>
                <w:sz w:val="21"/>
                <w:szCs w:val="21"/>
              </w:rPr>
            </w:pPr>
          </w:p>
        </w:tc>
        <w:tc>
          <w:tcPr>
            <w:tcW w:w="1275" w:type="dxa"/>
          </w:tcPr>
          <w:p w14:paraId="294D0EB6">
            <w:pPr>
              <w:rPr>
                <w:sz w:val="21"/>
                <w:szCs w:val="21"/>
              </w:rPr>
            </w:pPr>
          </w:p>
        </w:tc>
        <w:tc>
          <w:tcPr>
            <w:tcW w:w="1418" w:type="dxa"/>
          </w:tcPr>
          <w:p w14:paraId="0C3A37FC">
            <w:pPr>
              <w:rPr>
                <w:sz w:val="21"/>
                <w:szCs w:val="21"/>
              </w:rPr>
            </w:pPr>
          </w:p>
        </w:tc>
        <w:tc>
          <w:tcPr>
            <w:tcW w:w="992" w:type="dxa"/>
          </w:tcPr>
          <w:p w14:paraId="3082662F">
            <w:pPr>
              <w:rPr>
                <w:sz w:val="21"/>
                <w:szCs w:val="21"/>
              </w:rPr>
            </w:pPr>
          </w:p>
        </w:tc>
        <w:tc>
          <w:tcPr>
            <w:tcW w:w="2410" w:type="dxa"/>
          </w:tcPr>
          <w:p w14:paraId="1596F64A">
            <w:pPr>
              <w:rPr>
                <w:sz w:val="21"/>
                <w:szCs w:val="21"/>
              </w:rPr>
            </w:pPr>
          </w:p>
        </w:tc>
        <w:tc>
          <w:tcPr>
            <w:tcW w:w="1559" w:type="dxa"/>
          </w:tcPr>
          <w:p w14:paraId="5B7326DC">
            <w:pPr>
              <w:rPr>
                <w:sz w:val="21"/>
                <w:szCs w:val="21"/>
              </w:rPr>
            </w:pPr>
          </w:p>
        </w:tc>
        <w:tc>
          <w:tcPr>
            <w:tcW w:w="1559" w:type="dxa"/>
            <w:tcBorders>
              <w:right w:val="single" w:color="auto" w:sz="12" w:space="0"/>
            </w:tcBorders>
          </w:tcPr>
          <w:p w14:paraId="6BA6A5AE">
            <w:pPr>
              <w:rPr>
                <w:sz w:val="21"/>
                <w:szCs w:val="21"/>
              </w:rPr>
            </w:pPr>
          </w:p>
        </w:tc>
        <w:tc>
          <w:tcPr>
            <w:tcW w:w="993" w:type="dxa"/>
            <w:tcBorders>
              <w:right w:val="single" w:color="auto" w:sz="12" w:space="0"/>
            </w:tcBorders>
          </w:tcPr>
          <w:p w14:paraId="732EE34B">
            <w:pPr>
              <w:rPr>
                <w:sz w:val="21"/>
                <w:szCs w:val="21"/>
              </w:rPr>
            </w:pPr>
          </w:p>
        </w:tc>
      </w:tr>
    </w:tbl>
    <w:p w14:paraId="7387525F">
      <w:pPr>
        <w:rPr>
          <w:rFonts w:ascii="Calibri" w:hAnsi="Calibri" w:cs="Calibri"/>
          <w:bCs/>
          <w:color w:val="0C0C0C"/>
          <w:sz w:val="18"/>
          <w:szCs w:val="18"/>
        </w:rPr>
      </w:pPr>
      <w:r>
        <w:rPr>
          <w:rFonts w:ascii="Calibri" w:hAnsi="Calibri" w:cs="Calibri"/>
          <w:bCs/>
          <w:color w:val="0C0C0C"/>
          <w:sz w:val="18"/>
          <w:szCs w:val="18"/>
        </w:rPr>
        <w:t>填写说明Filling Instructions:：</w:t>
      </w:r>
    </w:p>
    <w:p w14:paraId="296FF1D0">
      <w:pPr>
        <w:numPr>
          <w:ilvl w:val="0"/>
          <w:numId w:val="3"/>
        </w:numPr>
        <w:rPr>
          <w:rFonts w:ascii="Calibri" w:hAnsi="Calibri" w:cs="Calibri"/>
          <w:bCs/>
          <w:color w:val="0C0C0C"/>
          <w:sz w:val="18"/>
          <w:szCs w:val="18"/>
        </w:rPr>
      </w:pPr>
      <w:r>
        <w:rPr>
          <w:rFonts w:ascii="Calibri" w:hAnsi="Calibri" w:cs="Calibri"/>
          <w:b/>
          <w:color w:val="0C0C0C"/>
          <w:sz w:val="18"/>
          <w:szCs w:val="18"/>
        </w:rPr>
        <w:t>主场所：</w:t>
      </w:r>
      <w:r>
        <w:rPr>
          <w:rFonts w:ascii="Calibri" w:hAnsi="Calibri" w:cs="Calibri"/>
          <w:bCs/>
          <w:color w:val="0C0C0C"/>
          <w:sz w:val="18"/>
          <w:szCs w:val="18"/>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0044BA40">
      <w:pPr>
        <w:ind w:left="360"/>
        <w:rPr>
          <w:rFonts w:ascii="Calibri" w:hAnsi="Calibri" w:cs="Calibri"/>
          <w:bCs/>
          <w:color w:val="0C0C0C"/>
          <w:sz w:val="18"/>
          <w:szCs w:val="18"/>
        </w:rPr>
      </w:pPr>
      <w:r>
        <w:rPr>
          <w:rFonts w:ascii="Calibri" w:hAnsi="Calibri" w:cs="Calibri"/>
          <w:b/>
          <w:color w:val="0C0C0C"/>
          <w:sz w:val="18"/>
          <w:szCs w:val="18"/>
        </w:rPr>
        <w:t xml:space="preserve">Main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The legal entity responsible for the main activities of the organization’s products or business, responsible for organizing, planning, establishing, and implementing the organization’s quality management system, and supervising and continuously improving its effectiveness. Multi-sites: Under the coverage of the organization’s management system, the organization plans and controls certain processes and activities under the central functional control of the main location, with these processes and activities being fully or partially implemented in mult</w:t>
      </w:r>
      <w:r>
        <w:rPr>
          <w:rFonts w:hint="eastAsia" w:ascii="Calibri" w:hAnsi="Calibri" w:cs="Calibri"/>
          <w:bCs/>
          <w:color w:val="0C0C0C"/>
          <w:sz w:val="18"/>
          <w:szCs w:val="18"/>
        </w:rPr>
        <w:t>i-</w:t>
      </w:r>
      <w:r>
        <w:rPr>
          <w:rFonts w:ascii="Calibri" w:hAnsi="Calibri" w:cs="Calibri"/>
          <w:bCs/>
          <w:color w:val="0C0C0C"/>
          <w:sz w:val="18"/>
          <w:szCs w:val="18"/>
        </w:rPr>
        <w:t>s</w:t>
      </w:r>
      <w:r>
        <w:rPr>
          <w:rFonts w:hint="eastAsia" w:ascii="Calibri" w:hAnsi="Calibri" w:cs="Calibri"/>
          <w:bCs/>
          <w:color w:val="0C0C0C"/>
          <w:sz w:val="18"/>
          <w:szCs w:val="18"/>
        </w:rPr>
        <w:t>ite</w:t>
      </w:r>
      <w:r>
        <w:rPr>
          <w:rFonts w:ascii="Calibri" w:hAnsi="Calibri" w:cs="Calibri"/>
          <w:bCs/>
          <w:color w:val="0C0C0C"/>
          <w:sz w:val="18"/>
          <w:szCs w:val="18"/>
        </w:rPr>
        <w:t xml:space="preserve"> (permanent, temporary, or virtual). Different building numbers at the same address in terms of administrative divisions are not considered multiple addresses.</w:t>
      </w:r>
    </w:p>
    <w:p w14:paraId="469C703C">
      <w:pPr>
        <w:numPr>
          <w:ilvl w:val="0"/>
          <w:numId w:val="3"/>
        </w:numPr>
        <w:rPr>
          <w:rFonts w:ascii="Calibri" w:hAnsi="Calibri" w:cs="Calibri"/>
          <w:bCs/>
          <w:color w:val="0C0C0C"/>
          <w:sz w:val="18"/>
          <w:szCs w:val="18"/>
        </w:rPr>
      </w:pPr>
      <w:r>
        <w:rPr>
          <w:rFonts w:ascii="Calibri" w:hAnsi="Calibri" w:cs="Calibri"/>
          <w:b/>
          <w:color w:val="0C0C0C"/>
          <w:sz w:val="18"/>
          <w:szCs w:val="18"/>
        </w:rPr>
        <w:t>场所类别：</w:t>
      </w:r>
      <w:r>
        <w:rPr>
          <w:rFonts w:ascii="Calibri" w:hAnsi="Calibri" w:cs="Calibri"/>
          <w:bCs/>
          <w:color w:val="0C0C0C"/>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67A9E4F7">
      <w:pPr>
        <w:ind w:left="360"/>
        <w:rPr>
          <w:rFonts w:ascii="Calibri" w:hAnsi="Calibri" w:cs="Calibri"/>
          <w:bCs/>
          <w:color w:val="0C0C0C"/>
          <w:sz w:val="18"/>
          <w:szCs w:val="18"/>
        </w:rPr>
      </w:pPr>
      <w:r>
        <w:rPr>
          <w:rFonts w:ascii="Calibri" w:hAnsi="Calibri" w:cs="Calibri"/>
          <w:b/>
          <w:color w:val="0C0C0C"/>
          <w:sz w:val="18"/>
          <w:szCs w:val="18"/>
        </w:rPr>
        <w:t xml:space="preserve">Type of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For the manufacturing industry, it is divided into: entrusted locations, owned locations, and temporary locations; For operating enterprises, it is divided into: operating locations, owned warehouses, outsourced warehouses, and temporary locations. Temporary locations are places established by enterprises to carry out specific work or services for a limited period and will not become permanent </w:t>
      </w:r>
      <w:r>
        <w:rPr>
          <w:rFonts w:hint="eastAsia" w:ascii="Calibri" w:hAnsi="Calibri" w:cs="Calibri"/>
          <w:bCs/>
          <w:color w:val="0C0C0C"/>
          <w:sz w:val="18"/>
          <w:szCs w:val="18"/>
        </w:rPr>
        <w:t>site</w:t>
      </w:r>
      <w:r>
        <w:rPr>
          <w:rFonts w:ascii="Calibri" w:hAnsi="Calibri" w:cs="Calibri"/>
          <w:bCs/>
          <w:color w:val="0C0C0C"/>
          <w:sz w:val="18"/>
          <w:szCs w:val="18"/>
        </w:rPr>
        <w:t>s (e.g., installation sites, system integration, medical oxygen supply, medical suction construction sites, technical service points, etc.).</w:t>
      </w:r>
    </w:p>
    <w:p w14:paraId="7A8A860F">
      <w:pPr>
        <w:numPr>
          <w:ilvl w:val="0"/>
          <w:numId w:val="3"/>
        </w:numPr>
        <w:rPr>
          <w:rFonts w:ascii="Calibri" w:hAnsi="Calibri" w:cs="Calibri"/>
          <w:bCs/>
          <w:color w:val="0C0C0C"/>
          <w:sz w:val="18"/>
          <w:szCs w:val="18"/>
        </w:rPr>
      </w:pPr>
      <w:r>
        <w:rPr>
          <w:rFonts w:ascii="Calibri" w:hAnsi="Calibri" w:cs="Calibri"/>
          <w:b/>
          <w:color w:val="0C0C0C"/>
          <w:sz w:val="18"/>
          <w:szCs w:val="18"/>
        </w:rPr>
        <w:t>场地面积</w:t>
      </w:r>
      <w:r>
        <w:rPr>
          <w:rFonts w:hint="eastAsia" w:ascii="Calibri" w:hAnsi="Calibri" w:cs="Calibri"/>
          <w:b/>
          <w:color w:val="0C0C0C"/>
          <w:sz w:val="18"/>
          <w:szCs w:val="18"/>
        </w:rPr>
        <w:t>：</w:t>
      </w:r>
      <w:r>
        <w:rPr>
          <w:rFonts w:ascii="Calibri" w:hAnsi="Calibri" w:cs="Calibri"/>
          <w:bCs/>
          <w:color w:val="0C0C0C"/>
          <w:sz w:val="18"/>
          <w:szCs w:val="18"/>
        </w:rPr>
        <w:t>根据各分场所信息分别填写相应</w:t>
      </w:r>
      <w:r>
        <w:rPr>
          <w:rFonts w:hint="eastAsia" w:ascii="Calibri" w:hAnsi="Calibri" w:cs="Calibri"/>
          <w:bCs/>
          <w:color w:val="0C0C0C"/>
          <w:sz w:val="18"/>
          <w:szCs w:val="18"/>
        </w:rPr>
        <w:t>企业占地面积、建筑面积、使用面积，</w:t>
      </w:r>
      <w:r>
        <w:rPr>
          <w:rFonts w:ascii="Calibri" w:hAnsi="Calibri" w:cs="Calibri"/>
          <w:bCs/>
          <w:color w:val="0C0C0C"/>
          <w:sz w:val="18"/>
          <w:szCs w:val="18"/>
        </w:rPr>
        <w:t>如涉及特殊环境的，应明确环境级别（百级、万级、十万级、三十万级）、库存环境（冷冻库、冷藏库）及；</w:t>
      </w:r>
    </w:p>
    <w:p w14:paraId="7BC1CF04">
      <w:pPr>
        <w:ind w:left="360"/>
        <w:rPr>
          <w:rFonts w:ascii="Calibri" w:hAnsi="Calibri" w:cs="Calibri"/>
          <w:bCs/>
          <w:color w:val="0C0C0C"/>
          <w:sz w:val="18"/>
          <w:szCs w:val="18"/>
        </w:rPr>
      </w:pPr>
      <w:r>
        <w:rPr>
          <w:rFonts w:ascii="Calibri" w:hAnsi="Calibri" w:cs="Calibri"/>
          <w:b/>
          <w:color w:val="0C0C0C"/>
          <w:sz w:val="18"/>
          <w:szCs w:val="18"/>
        </w:rPr>
        <w:t>Site area:</w:t>
      </w:r>
      <w:r>
        <w:rPr>
          <w:rFonts w:ascii="Calibri" w:hAnsi="Calibri" w:cs="Calibri"/>
          <w:bCs/>
          <w:color w:val="0C0C0C"/>
          <w:sz w:val="18"/>
          <w:szCs w:val="18"/>
        </w:rPr>
        <w:t xml:space="preserve"> Fill in the corresponding enterprise land area, building area, and usable area according to the information of each sub-location. If special environments are involved, the environmental level (Class 100, Class 10,000, Class 100,000, Class 300,000), storage environment (freezer, refrigerator) should be specified;</w:t>
      </w:r>
    </w:p>
    <w:p w14:paraId="2F45EC9B">
      <w:pPr>
        <w:numPr>
          <w:ilvl w:val="0"/>
          <w:numId w:val="3"/>
        </w:numPr>
        <w:rPr>
          <w:rFonts w:ascii="Calibri" w:hAnsi="Calibri" w:cs="Calibri"/>
          <w:bCs/>
          <w:color w:val="0C0C0C"/>
          <w:sz w:val="18"/>
          <w:szCs w:val="18"/>
        </w:rPr>
      </w:pPr>
      <w:r>
        <w:rPr>
          <w:rFonts w:ascii="Calibri" w:hAnsi="Calibri" w:cs="Calibri"/>
          <w:b/>
          <w:color w:val="0C0C0C"/>
          <w:sz w:val="18"/>
          <w:szCs w:val="18"/>
        </w:rPr>
        <w:t>涉及的相关产品及活动过程：</w:t>
      </w:r>
      <w:r>
        <w:rPr>
          <w:rFonts w:ascii="Calibri" w:hAnsi="Calibri" w:cs="Calibri"/>
          <w:bCs/>
          <w:color w:val="0C0C0C"/>
          <w:sz w:val="18"/>
          <w:szCs w:val="18"/>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为如：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552FBB45">
      <w:pPr>
        <w:ind w:left="360"/>
        <w:rPr>
          <w:rFonts w:ascii="Calibri" w:hAnsi="Calibri" w:cs="Calibri"/>
          <w:bCs/>
          <w:color w:val="0C0C0C"/>
          <w:sz w:val="18"/>
          <w:szCs w:val="18"/>
        </w:rPr>
      </w:pPr>
      <w:r>
        <w:rPr>
          <w:rFonts w:ascii="Calibri" w:hAnsi="Calibri" w:cs="Calibri"/>
          <w:b/>
          <w:color w:val="0C0C0C"/>
          <w:sz w:val="18"/>
          <w:szCs w:val="18"/>
        </w:rPr>
        <w:t>Relevant products and activities involved:</w:t>
      </w:r>
      <w:r>
        <w:rPr>
          <w:rFonts w:ascii="Calibri" w:hAnsi="Calibri" w:cs="Calibri"/>
          <w:bCs/>
          <w:color w:val="0C0C0C"/>
          <w:sz w:val="18"/>
          <w:szCs w:val="18"/>
        </w:rPr>
        <w:t xml:space="preserve"> For the manufacturing industry, the description of the products corresponds to which item or multiple items in the application form under the respective sub-location or all products under the application scope. The processes involved are based on one or more processes of the products involved in each corresponding sub-location, such as research and development, procurement, production, quality, sales, after-sales service, warehousing, etc.; Described as: the research and development process of all products, the sterilization process of sterile products, the entire process of achieving items 1, 2, 3..., the assembly and debugging process of items 5 and 6, the inspection process of all products, raw material warehouse, finished product warehouse, etc. For enterprises engaged in business activities, it is essential to clarify the types of business and activities, such as: procurement, sales, and after-sales service within the scope of business, as well as all other activities outside of storage, including ambient temperature storage, frozen storage for biological products, and refrigerated storage for in vitro diagnostic reagents; for temporary installation sites, it is necessary to specify the installation projects and the stages of those projects.</w:t>
      </w:r>
    </w:p>
    <w:p w14:paraId="2892B33A">
      <w:pPr>
        <w:numPr>
          <w:ilvl w:val="0"/>
          <w:numId w:val="3"/>
        </w:numPr>
        <w:rPr>
          <w:rFonts w:ascii="Calibri" w:hAnsi="Calibri" w:cs="Calibri"/>
          <w:bCs/>
          <w:color w:val="0C0C0C"/>
          <w:sz w:val="20"/>
        </w:rPr>
      </w:pPr>
      <w:r>
        <w:rPr>
          <w:rFonts w:ascii="Calibri" w:hAnsi="Calibri" w:cs="Calibri"/>
          <w:b/>
          <w:color w:val="0C0C0C"/>
          <w:sz w:val="18"/>
          <w:szCs w:val="18"/>
        </w:rPr>
        <w:t>与主场所距离</w:t>
      </w:r>
      <w:r>
        <w:rPr>
          <w:rFonts w:hint="eastAsia" w:ascii="Calibri" w:hAnsi="Calibri" w:cs="Calibri"/>
          <w:bCs/>
          <w:color w:val="0C0C0C"/>
          <w:sz w:val="18"/>
          <w:szCs w:val="18"/>
        </w:rPr>
        <w:t>：</w:t>
      </w:r>
      <w:r>
        <w:rPr>
          <w:rFonts w:ascii="Calibri" w:hAnsi="Calibri" w:cs="Calibri"/>
          <w:bCs/>
          <w:color w:val="0C0C0C"/>
          <w:sz w:val="18"/>
          <w:szCs w:val="18"/>
        </w:rPr>
        <w:t>应</w:t>
      </w:r>
      <w:r>
        <w:rPr>
          <w:rFonts w:hint="eastAsia" w:ascii="Calibri" w:hAnsi="Calibri" w:cs="Calibri"/>
          <w:bCs/>
          <w:color w:val="0C0C0C"/>
          <w:sz w:val="18"/>
          <w:szCs w:val="18"/>
        </w:rPr>
        <w:t>填写具体距离，并</w:t>
      </w:r>
      <w:r>
        <w:rPr>
          <w:rFonts w:ascii="Calibri" w:hAnsi="Calibri" w:cs="Calibri"/>
          <w:bCs/>
          <w:color w:val="0C0C0C"/>
          <w:sz w:val="18"/>
          <w:szCs w:val="18"/>
        </w:rPr>
        <w:t>明确交通工具所需时间，如</w:t>
      </w:r>
      <w:r>
        <w:rPr>
          <w:rFonts w:hint="eastAsia" w:ascii="Calibri" w:hAnsi="Calibri" w:cs="Calibri"/>
          <w:bCs/>
          <w:color w:val="0C0C0C"/>
          <w:sz w:val="18"/>
          <w:szCs w:val="18"/>
        </w:rPr>
        <w:t>距离5公里、</w:t>
      </w:r>
      <w:r>
        <w:rPr>
          <w:rFonts w:ascii="Calibri" w:hAnsi="Calibri" w:cs="Calibri"/>
          <w:bCs/>
          <w:color w:val="0C0C0C"/>
          <w:sz w:val="18"/>
          <w:szCs w:val="18"/>
        </w:rPr>
        <w:t>步行</w:t>
      </w:r>
      <w:r>
        <w:rPr>
          <w:rFonts w:hint="eastAsia" w:ascii="Calibri" w:hAnsi="Calibri" w:cs="Calibri"/>
          <w:bCs/>
          <w:color w:val="0C0C0C"/>
          <w:sz w:val="18"/>
          <w:szCs w:val="18"/>
        </w:rPr>
        <w:t>40分钟；</w:t>
      </w:r>
      <w:r>
        <w:rPr>
          <w:rFonts w:ascii="Calibri" w:hAnsi="Calibri" w:cs="Calibri"/>
          <w:bCs/>
          <w:color w:val="0C0C0C"/>
          <w:sz w:val="18"/>
          <w:szCs w:val="18"/>
        </w:rPr>
        <w:t>如</w:t>
      </w:r>
      <w:r>
        <w:rPr>
          <w:rFonts w:hint="eastAsia" w:ascii="Calibri" w:hAnsi="Calibri" w:cs="Calibri"/>
          <w:bCs/>
          <w:color w:val="0C0C0C"/>
          <w:sz w:val="18"/>
          <w:szCs w:val="18"/>
        </w:rPr>
        <w:t>距离80公里、</w:t>
      </w:r>
      <w:r>
        <w:rPr>
          <w:rFonts w:ascii="Calibri" w:hAnsi="Calibri" w:cs="Calibri"/>
          <w:bCs/>
          <w:color w:val="0C0C0C"/>
          <w:sz w:val="18"/>
          <w:szCs w:val="18"/>
        </w:rPr>
        <w:t>车程</w:t>
      </w:r>
      <w:r>
        <w:rPr>
          <w:rFonts w:hint="eastAsia" w:ascii="Calibri" w:hAnsi="Calibri" w:cs="Calibri"/>
          <w:bCs/>
          <w:color w:val="0C0C0C"/>
          <w:sz w:val="18"/>
          <w:szCs w:val="18"/>
        </w:rPr>
        <w:t>1小时</w:t>
      </w:r>
      <w:r>
        <w:rPr>
          <w:rFonts w:ascii="Calibri" w:hAnsi="Calibri" w:cs="Calibri"/>
          <w:bCs/>
          <w:color w:val="0C0C0C"/>
          <w:sz w:val="18"/>
          <w:szCs w:val="18"/>
        </w:rPr>
        <w:t>等；</w:t>
      </w:r>
    </w:p>
    <w:p w14:paraId="0A7CD60B">
      <w:pPr>
        <w:ind w:left="360"/>
        <w:rPr>
          <w:rFonts w:hint="eastAsia" w:ascii="Calibri" w:hAnsi="Calibri" w:cs="Calibri"/>
          <w:bCs/>
          <w:color w:val="0C0C0C"/>
          <w:sz w:val="18"/>
          <w:szCs w:val="18"/>
        </w:rPr>
        <w:sectPr>
          <w:headerReference r:id="rId8" w:type="first"/>
          <w:footerReference r:id="rId10" w:type="first"/>
          <w:headerReference r:id="rId7" w:type="even"/>
          <w:footerReference r:id="rId9" w:type="even"/>
          <w:pgSz w:w="16838" w:h="11906" w:orient="landscape"/>
          <w:pgMar w:top="964" w:right="1134" w:bottom="1134" w:left="1134" w:header="567" w:footer="794" w:gutter="0"/>
          <w:cols w:space="720" w:num="1"/>
          <w:docGrid w:type="lines" w:linePitch="326" w:charSpace="0"/>
        </w:sectPr>
      </w:pPr>
      <w:r>
        <w:rPr>
          <w:rFonts w:ascii="Calibri" w:hAnsi="Calibri" w:cs="Calibri"/>
          <w:b/>
          <w:color w:val="0C0C0C"/>
          <w:sz w:val="18"/>
          <w:szCs w:val="18"/>
        </w:rPr>
        <w:t xml:space="preserve">Distance from the main </w:t>
      </w:r>
      <w:r>
        <w:rPr>
          <w:rFonts w:hint="eastAsia" w:ascii="Calibri" w:hAnsi="Calibri" w:cs="Calibri"/>
          <w:b/>
          <w:color w:val="0C0C0C"/>
          <w:sz w:val="18"/>
          <w:szCs w:val="18"/>
        </w:rPr>
        <w:t>site</w:t>
      </w:r>
      <w:r>
        <w:rPr>
          <w:rFonts w:hint="eastAsia" w:ascii="Calibri" w:hAnsi="Calibri" w:cs="Calibri"/>
          <w:bCs/>
          <w:color w:val="0C0C0C"/>
          <w:sz w:val="18"/>
          <w:szCs w:val="18"/>
        </w:rPr>
        <w:t>: Specific distance should be filled in, along with the time required for transportation, such as a distance of 5 kilometers, taking 40 minutes on foot; or a distance of 80 kilometers, taking 1 hour by car, etc.;</w:t>
      </w:r>
    </w:p>
    <w:p w14:paraId="600BF147">
      <w:pPr>
        <w:rPr>
          <w:sz w:val="19"/>
          <w:szCs w:val="19"/>
        </w:rPr>
      </w:pPr>
    </w:p>
    <w:p w14:paraId="30B98D18">
      <w:pPr>
        <w:spacing w:line="360" w:lineRule="exact"/>
        <w:ind w:left="737"/>
        <w:rPr>
          <w:sz w:val="19"/>
          <w:szCs w:val="19"/>
        </w:rPr>
      </w:pPr>
    </w:p>
    <w:p w14:paraId="7FCCFCC4">
      <w:pPr>
        <w:spacing w:line="360" w:lineRule="exact"/>
        <w:jc w:val="center"/>
        <w:rPr>
          <w:rFonts w:hint="eastAsia" w:ascii="宋体" w:hAnsi="宋体"/>
          <w:b/>
          <w:bCs/>
          <w:sz w:val="28"/>
          <w:szCs w:val="28"/>
        </w:rPr>
      </w:pPr>
      <w:r>
        <w:rPr>
          <w:rFonts w:hint="eastAsia" w:ascii="宋体" w:hAnsi="宋体"/>
          <w:b/>
          <w:bCs/>
          <w:sz w:val="28"/>
          <w:szCs w:val="28"/>
        </w:rPr>
        <w:t>质量管理体系认证申请材料要求</w:t>
      </w:r>
    </w:p>
    <w:p w14:paraId="213525B8">
      <w:pPr>
        <w:spacing w:line="360" w:lineRule="exact"/>
        <w:ind w:firstLine="381" w:firstLineChars="200"/>
        <w:rPr>
          <w:b/>
          <w:bCs/>
          <w:sz w:val="19"/>
          <w:szCs w:val="19"/>
        </w:rPr>
      </w:pPr>
      <w:r>
        <w:rPr>
          <w:b/>
          <w:bCs/>
          <w:sz w:val="19"/>
          <w:szCs w:val="19"/>
        </w:rPr>
        <w:t>Requirements for Quality Management System Certification Application Materials (provide</w:t>
      </w:r>
      <w:r>
        <w:rPr>
          <w:rFonts w:hint="eastAsia"/>
          <w:b/>
          <w:bCs/>
          <w:sz w:val="19"/>
          <w:szCs w:val="19"/>
          <w:lang w:val="en-US" w:eastAsia="zh-CN"/>
        </w:rPr>
        <w:t xml:space="preserve"> </w:t>
      </w:r>
      <w:r>
        <w:rPr>
          <w:b/>
          <w:bCs/>
          <w:sz w:val="19"/>
          <w:szCs w:val="19"/>
        </w:rPr>
        <w:t>electronic version):</w:t>
      </w:r>
    </w:p>
    <w:p w14:paraId="7FC0B3AE">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申请组织授权代表签署的质量管理体系认证申请书及两个个附件，</w:t>
      </w:r>
      <w:r>
        <w:rPr>
          <w:rFonts w:hint="eastAsia" w:ascii="宋体" w:hAnsi="宋体"/>
          <w:b/>
          <w:bCs/>
          <w:sz w:val="19"/>
          <w:szCs w:val="19"/>
        </w:rPr>
        <w:t>申请书word版、PDF版（</w:t>
      </w:r>
      <w:r>
        <w:rPr>
          <w:rFonts w:hint="eastAsia" w:ascii="宋体" w:hAnsi="宋体"/>
          <w:b/>
          <w:bCs/>
          <w:color w:val="FF0000"/>
          <w:sz w:val="19"/>
          <w:szCs w:val="19"/>
        </w:rPr>
        <w:t>盖公司章</w:t>
      </w:r>
      <w:r>
        <w:rPr>
          <w:rFonts w:hint="eastAsia" w:ascii="宋体" w:hAnsi="宋体"/>
          <w:b/>
          <w:bCs/>
          <w:sz w:val="19"/>
          <w:szCs w:val="19"/>
        </w:rPr>
        <w:t>）各一份；</w:t>
      </w:r>
    </w:p>
    <w:p w14:paraId="57E0DC6D">
      <w:pPr>
        <w:spacing w:line="360" w:lineRule="exact"/>
        <w:ind w:left="797"/>
        <w:rPr>
          <w:b/>
          <w:bCs/>
          <w:sz w:val="19"/>
          <w:szCs w:val="19"/>
        </w:rPr>
      </w:pPr>
      <w:r>
        <w:rPr>
          <w:sz w:val="19"/>
          <w:szCs w:val="19"/>
        </w:rPr>
        <w:t>The quality management system certification application form signed by the authorized representative of the applying organization and two attachments, one copy each of the application form in Word and PDF formats (with company seal);</w:t>
      </w:r>
    </w:p>
    <w:p w14:paraId="316C5087">
      <w:pPr>
        <w:numPr>
          <w:ilvl w:val="0"/>
          <w:numId w:val="4"/>
        </w:numPr>
        <w:spacing w:line="360" w:lineRule="exact"/>
        <w:ind w:left="797"/>
        <w:rPr>
          <w:rFonts w:hint="eastAsia" w:ascii="宋体" w:hAnsi="宋体"/>
          <w:sz w:val="19"/>
          <w:szCs w:val="19"/>
        </w:rPr>
      </w:pPr>
      <w:r>
        <w:rPr>
          <w:rFonts w:hint="eastAsia" w:ascii="宋体" w:hAnsi="宋体"/>
          <w:sz w:val="19"/>
          <w:szCs w:val="19"/>
        </w:rPr>
        <w:t>申请组织企业法人营业执照副本复印件；</w:t>
      </w:r>
    </w:p>
    <w:p w14:paraId="62800040">
      <w:pPr>
        <w:spacing w:line="360" w:lineRule="exact"/>
        <w:ind w:left="797"/>
        <w:rPr>
          <w:sz w:val="19"/>
          <w:szCs w:val="19"/>
        </w:rPr>
      </w:pPr>
      <w:r>
        <w:rPr>
          <w:sz w:val="19"/>
          <w:szCs w:val="19"/>
        </w:rPr>
        <w:t>A copy of the business license of the applying organization;</w:t>
      </w:r>
    </w:p>
    <w:p w14:paraId="37B3DEB7">
      <w:pPr>
        <w:numPr>
          <w:ilvl w:val="0"/>
          <w:numId w:val="4"/>
        </w:numPr>
        <w:spacing w:line="360" w:lineRule="exact"/>
        <w:ind w:left="797"/>
        <w:rPr>
          <w:rFonts w:hint="eastAsia" w:ascii="宋体" w:hAnsi="宋体"/>
          <w:sz w:val="19"/>
          <w:szCs w:val="19"/>
        </w:rPr>
      </w:pPr>
      <w:r>
        <w:rPr>
          <w:rFonts w:hint="eastAsia" w:ascii="宋体" w:hAnsi="宋体"/>
          <w:sz w:val="19"/>
          <w:szCs w:val="19"/>
        </w:rPr>
        <w:t>申请组织其它资质证明（国家或部门法规有要求时）；如，计量许可、特种设备许可等证明文件（适用时）； 安装清单（适用时）；</w:t>
      </w:r>
    </w:p>
    <w:p w14:paraId="62D5E924">
      <w:pPr>
        <w:spacing w:line="360" w:lineRule="exact"/>
        <w:ind w:left="797"/>
        <w:rPr>
          <w:sz w:val="19"/>
          <w:szCs w:val="19"/>
        </w:rPr>
      </w:pPr>
      <w:r>
        <w:rPr>
          <w:sz w:val="19"/>
          <w:szCs w:val="19"/>
        </w:rPr>
        <w:t>Other qualification certificates of the applying organization (when required by national or departmental regulations); such as, measurement licenses, special equipment licenses, and other supporting documents (if applicable); installation list (if applicable);</w:t>
      </w:r>
    </w:p>
    <w:p w14:paraId="579AA6DB">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w:t>
      </w:r>
      <w:r>
        <w:rPr>
          <w:rFonts w:hint="eastAsia" w:ascii="宋体" w:hAnsi="宋体"/>
          <w:b/>
          <w:sz w:val="19"/>
          <w:szCs w:val="19"/>
        </w:rPr>
        <w:t>质量手册（全文），程序文件（全文）</w:t>
      </w:r>
      <w:r>
        <w:rPr>
          <w:rFonts w:hint="eastAsia" w:ascii="宋体" w:hAnsi="宋体"/>
          <w:sz w:val="19"/>
          <w:szCs w:val="19"/>
        </w:rPr>
        <w:t>；</w:t>
      </w:r>
      <w:r>
        <w:rPr>
          <w:rFonts w:hint="eastAsia" w:ascii="宋体" w:hAnsi="宋体"/>
          <w:b/>
          <w:bCs/>
          <w:sz w:val="19"/>
          <w:szCs w:val="19"/>
        </w:rPr>
        <w:t>（手册内容及职能分配表内容需包含本次认证标准的相应条款）</w:t>
      </w:r>
    </w:p>
    <w:p w14:paraId="4CDF647D">
      <w:pPr>
        <w:spacing w:line="360" w:lineRule="exact"/>
        <w:ind w:left="797"/>
        <w:rPr>
          <w:b/>
          <w:bCs/>
          <w:sz w:val="19"/>
          <w:szCs w:val="19"/>
        </w:rPr>
      </w:pPr>
      <w:r>
        <w:rPr>
          <w:b/>
          <w:bCs/>
          <w:sz w:val="19"/>
          <w:szCs w:val="19"/>
        </w:rPr>
        <w:t>Quality manual (full text) and procedure documents (full text) of the applying organization that have been in operation for 3 months or more; (The content of the manual and the functional allocation table must include the relevant clauses of the certification standard this time)</w:t>
      </w:r>
    </w:p>
    <w:p w14:paraId="4AAB343F">
      <w:pPr>
        <w:numPr>
          <w:ilvl w:val="0"/>
          <w:numId w:val="4"/>
        </w:numPr>
        <w:spacing w:line="360" w:lineRule="exact"/>
        <w:ind w:left="797"/>
        <w:rPr>
          <w:rFonts w:hint="eastAsia" w:ascii="宋体" w:hAnsi="宋体"/>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以上的管理评审报告、内审报告</w:t>
      </w:r>
      <w:r>
        <w:rPr>
          <w:rFonts w:hint="eastAsia" w:ascii="宋体" w:hAnsi="宋体"/>
          <w:b/>
          <w:bCs/>
          <w:sz w:val="19"/>
          <w:szCs w:val="19"/>
        </w:rPr>
        <w:t>（一年内）</w:t>
      </w:r>
      <w:r>
        <w:rPr>
          <w:rFonts w:hint="eastAsia" w:ascii="宋体" w:hAnsi="宋体"/>
          <w:sz w:val="19"/>
          <w:szCs w:val="19"/>
        </w:rPr>
        <w:t>；</w:t>
      </w:r>
    </w:p>
    <w:p w14:paraId="051C5457">
      <w:pPr>
        <w:spacing w:line="360" w:lineRule="exact"/>
        <w:ind w:left="797"/>
        <w:rPr>
          <w:sz w:val="19"/>
          <w:szCs w:val="19"/>
        </w:rPr>
      </w:pPr>
      <w:r>
        <w:rPr>
          <w:sz w:val="19"/>
          <w:szCs w:val="19"/>
        </w:rPr>
        <w:t>Management review reports and internal audit reports of the applying organization that have been in operation for</w:t>
      </w:r>
      <w:r>
        <w:rPr>
          <w:b/>
          <w:bCs/>
          <w:sz w:val="19"/>
          <w:szCs w:val="19"/>
        </w:rPr>
        <w:t xml:space="preserve"> 3 months</w:t>
      </w:r>
      <w:r>
        <w:rPr>
          <w:sz w:val="19"/>
          <w:szCs w:val="19"/>
        </w:rPr>
        <w:t xml:space="preserve"> or more</w:t>
      </w:r>
      <w:r>
        <w:rPr>
          <w:b/>
          <w:bCs/>
          <w:sz w:val="19"/>
          <w:szCs w:val="19"/>
        </w:rPr>
        <w:t xml:space="preserve"> (within one year)</w:t>
      </w:r>
      <w:r>
        <w:rPr>
          <w:sz w:val="19"/>
          <w:szCs w:val="19"/>
        </w:rPr>
        <w:t>;</w:t>
      </w:r>
    </w:p>
    <w:p w14:paraId="5B8E4C22">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组织申请认证覆盖的范围所适用的法规清单（企业外来文件清单）； </w:t>
      </w:r>
    </w:p>
    <w:p w14:paraId="1350CE1A">
      <w:pPr>
        <w:spacing w:line="360" w:lineRule="exact"/>
        <w:ind w:left="797"/>
        <w:rPr>
          <w:sz w:val="19"/>
          <w:szCs w:val="19"/>
        </w:rPr>
      </w:pPr>
      <w:r>
        <w:rPr>
          <w:sz w:val="19"/>
          <w:szCs w:val="19"/>
        </w:rPr>
        <w:t xml:space="preserve">A list of applicable regulations covering the scope of the organization's certification application (list of external documents for the enterprise); </w:t>
      </w:r>
    </w:p>
    <w:p w14:paraId="11C0CB66">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组织申请覆盖的产品或服务所涉及的国家标准、行业标准清单； </w:t>
      </w:r>
    </w:p>
    <w:p w14:paraId="00F773ED">
      <w:pPr>
        <w:spacing w:line="360" w:lineRule="exact"/>
        <w:ind w:left="797"/>
        <w:rPr>
          <w:sz w:val="19"/>
          <w:szCs w:val="19"/>
        </w:rPr>
      </w:pPr>
      <w:bookmarkStart w:id="9" w:name="OLE_LINK8"/>
      <w:bookmarkStart w:id="10" w:name="OLE_LINK7"/>
      <w:r>
        <w:rPr>
          <w:sz w:val="19"/>
          <w:szCs w:val="19"/>
        </w:rPr>
        <w:t>A list of national standards and industry standards related to the products or services covered by the applying organization;</w:t>
      </w:r>
      <w:bookmarkEnd w:id="9"/>
      <w:bookmarkEnd w:id="10"/>
      <w:r>
        <w:rPr>
          <w:sz w:val="19"/>
          <w:szCs w:val="19"/>
        </w:rPr>
        <w:t xml:space="preserve"> </w:t>
      </w:r>
    </w:p>
    <w:p w14:paraId="3CA74EA4">
      <w:pPr>
        <w:numPr>
          <w:ilvl w:val="0"/>
          <w:numId w:val="4"/>
        </w:numPr>
        <w:spacing w:line="360" w:lineRule="exact"/>
        <w:ind w:left="797"/>
        <w:rPr>
          <w:rFonts w:hint="eastAsia" w:ascii="宋体" w:hAnsi="宋体"/>
          <w:sz w:val="19"/>
          <w:szCs w:val="19"/>
        </w:rPr>
      </w:pPr>
      <w:r>
        <w:rPr>
          <w:rFonts w:hint="eastAsia" w:ascii="宋体" w:hAnsi="宋体"/>
          <w:sz w:val="19"/>
          <w:szCs w:val="19"/>
        </w:rPr>
        <w:t>组织申请产品生产工艺流程图（包含特殊过程、关键过程说明；每个产品单独提供）；</w:t>
      </w:r>
    </w:p>
    <w:p w14:paraId="1133AE4D">
      <w:pPr>
        <w:spacing w:line="360" w:lineRule="exact"/>
        <w:ind w:left="797"/>
        <w:rPr>
          <w:sz w:val="19"/>
          <w:szCs w:val="19"/>
        </w:rPr>
      </w:pPr>
      <w:r>
        <w:rPr>
          <w:sz w:val="19"/>
          <w:szCs w:val="19"/>
        </w:rPr>
        <w:t>A flowchart of the production process for the products applied for by the organization (including descriptions of special processes and key processes; to be provided separately for each product);</w:t>
      </w:r>
    </w:p>
    <w:p w14:paraId="15B57C76">
      <w:pPr>
        <w:numPr>
          <w:ilvl w:val="0"/>
          <w:numId w:val="4"/>
        </w:numPr>
        <w:spacing w:line="360" w:lineRule="exact"/>
        <w:ind w:left="797"/>
        <w:rPr>
          <w:rFonts w:hint="eastAsia" w:ascii="宋体" w:hAnsi="宋体"/>
          <w:sz w:val="19"/>
          <w:szCs w:val="19"/>
        </w:rPr>
      </w:pPr>
      <w:r>
        <w:rPr>
          <w:rFonts w:hint="eastAsia" w:ascii="宋体" w:hAnsi="宋体"/>
          <w:sz w:val="19"/>
          <w:szCs w:val="19"/>
        </w:rPr>
        <w:t>组织申请覆盖产品的说明书；（每个产品单独提供，文件名称以产品名称命名）；</w:t>
      </w:r>
    </w:p>
    <w:p w14:paraId="00952B38">
      <w:pPr>
        <w:spacing w:line="360" w:lineRule="exact"/>
        <w:ind w:left="797"/>
        <w:rPr>
          <w:sz w:val="19"/>
          <w:szCs w:val="19"/>
        </w:rPr>
      </w:pPr>
      <w:r>
        <w:rPr>
          <w:sz w:val="19"/>
          <w:szCs w:val="19"/>
        </w:rPr>
        <w:t>The instruction manual for the products covered by the application from the organization; (to be provided separately for each product, with the document name named after the product name);</w:t>
      </w:r>
    </w:p>
    <w:p w14:paraId="18BC8974">
      <w:pPr>
        <w:numPr>
          <w:ilvl w:val="0"/>
          <w:numId w:val="4"/>
        </w:numPr>
        <w:spacing w:line="360" w:lineRule="exact"/>
        <w:ind w:left="797"/>
        <w:rPr>
          <w:rFonts w:hint="eastAsia" w:ascii="宋体" w:hAnsi="宋体"/>
          <w:sz w:val="19"/>
          <w:szCs w:val="19"/>
        </w:rPr>
      </w:pPr>
      <w:r>
        <w:rPr>
          <w:rFonts w:hint="eastAsia" w:ascii="宋体" w:hAnsi="宋体"/>
          <w:sz w:val="19"/>
          <w:szCs w:val="19"/>
        </w:rPr>
        <w:t>申请组织医疗器械</w:t>
      </w:r>
      <w:r>
        <w:rPr>
          <w:rFonts w:hint="eastAsia" w:ascii="宋体" w:hAnsi="宋体"/>
          <w:b/>
          <w:bCs/>
          <w:sz w:val="19"/>
          <w:szCs w:val="19"/>
        </w:rPr>
        <w:t>生产许可证及副本</w:t>
      </w:r>
      <w:r>
        <w:rPr>
          <w:rFonts w:hint="eastAsia" w:ascii="宋体" w:hAnsi="宋体"/>
          <w:sz w:val="19"/>
          <w:szCs w:val="19"/>
        </w:rPr>
        <w:t>复印件（登陆省局网上办事大厅，提供新增产品的注册登记信息的截图）；一类医疗器械生产企业须提供</w:t>
      </w:r>
      <w:r>
        <w:rPr>
          <w:rFonts w:hint="eastAsia" w:ascii="宋体" w:hAnsi="宋体"/>
          <w:b/>
          <w:bCs/>
          <w:sz w:val="19"/>
          <w:szCs w:val="19"/>
        </w:rPr>
        <w:t>第一类医疗器械生产备案凭证</w:t>
      </w:r>
      <w:r>
        <w:rPr>
          <w:rFonts w:hint="eastAsia" w:ascii="宋体" w:hAnsi="宋体"/>
          <w:sz w:val="19"/>
          <w:szCs w:val="19"/>
        </w:rPr>
        <w:t>；经营企业提供经营许可证和二类备案凭证</w:t>
      </w:r>
      <w:r>
        <w:rPr>
          <w:rFonts w:hint="eastAsia" w:ascii="宋体" w:hAnsi="宋体"/>
          <w:b/>
          <w:bCs/>
          <w:sz w:val="19"/>
          <w:szCs w:val="19"/>
        </w:rPr>
        <w:t>复印件</w:t>
      </w:r>
      <w:r>
        <w:rPr>
          <w:rFonts w:hint="eastAsia" w:ascii="宋体" w:hAnsi="宋体"/>
          <w:sz w:val="19"/>
          <w:szCs w:val="19"/>
        </w:rPr>
        <w:t>；如申请产品为非医疗器械产品，应提供</w:t>
      </w:r>
      <w:r>
        <w:rPr>
          <w:rFonts w:hint="eastAsia" w:ascii="宋体" w:hAnsi="宋体"/>
          <w:b/>
          <w:bCs/>
          <w:sz w:val="19"/>
          <w:szCs w:val="19"/>
        </w:rPr>
        <w:t>生产场地租赁协议</w:t>
      </w:r>
      <w:r>
        <w:rPr>
          <w:rFonts w:hint="eastAsia" w:ascii="宋体" w:hAnsi="宋体"/>
          <w:sz w:val="19"/>
          <w:szCs w:val="19"/>
        </w:rPr>
        <w:t>。</w:t>
      </w:r>
    </w:p>
    <w:p w14:paraId="0B528A7B">
      <w:pPr>
        <w:spacing w:line="360" w:lineRule="exact"/>
        <w:ind w:left="797"/>
        <w:rPr>
          <w:sz w:val="19"/>
          <w:szCs w:val="19"/>
        </w:rPr>
      </w:pPr>
      <w:r>
        <w:rPr>
          <w:sz w:val="19"/>
          <w:szCs w:val="19"/>
        </w:rPr>
        <w:t>The applying organization must provide a production license for medical devices and a copy (visit the provincial bureau's online service hall and provide a screenshot of the registration information for the newly added products); Class I medical device manufacturers must provide Class I medical device production filing certificate ; operating enterprises must provide a business license and a copy of the Class II filing certificate ; If the applied product is a non-medical device, a production site lease agreement must be provided.</w:t>
      </w:r>
    </w:p>
    <w:p w14:paraId="79D21986">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申请覆盖的医疗器械产品，提供上述资料外，还须提供医疗器械产品</w:t>
      </w:r>
      <w:r>
        <w:rPr>
          <w:rFonts w:hint="eastAsia" w:ascii="宋体" w:hAnsi="宋体"/>
          <w:b/>
          <w:bCs/>
          <w:sz w:val="19"/>
          <w:szCs w:val="19"/>
        </w:rPr>
        <w:t>注册证</w:t>
      </w:r>
      <w:r>
        <w:rPr>
          <w:rFonts w:hint="eastAsia" w:ascii="宋体" w:hAnsi="宋体"/>
          <w:sz w:val="19"/>
          <w:szCs w:val="19"/>
        </w:rPr>
        <w:t>复印件(如有附页、变更页</w:t>
      </w:r>
    </w:p>
    <w:p w14:paraId="23B1A5B0">
      <w:pPr>
        <w:pStyle w:val="17"/>
        <w:spacing w:line="360" w:lineRule="exact"/>
        <w:ind w:left="791" w:firstLine="0" w:firstLineChars="0"/>
        <w:rPr>
          <w:rFonts w:hint="eastAsia" w:ascii="宋体" w:hAnsi="宋体"/>
          <w:sz w:val="19"/>
          <w:szCs w:val="19"/>
        </w:rPr>
      </w:pPr>
      <w:r>
        <w:rPr>
          <w:rFonts w:hint="eastAsia" w:ascii="宋体" w:hAnsi="宋体"/>
          <w:sz w:val="19"/>
          <w:szCs w:val="19"/>
        </w:rPr>
        <w:t>需一并提供）；一类医疗器械生产企业须提供第一类医疗器械备案凭证复印件和</w:t>
      </w:r>
      <w:r>
        <w:rPr>
          <w:rFonts w:hint="eastAsia" w:ascii="宋体" w:hAnsi="宋体"/>
          <w:b/>
          <w:bCs/>
          <w:sz w:val="19"/>
          <w:szCs w:val="19"/>
        </w:rPr>
        <w:t>第一类医疗器械备案信息表</w:t>
      </w:r>
      <w:r>
        <w:rPr>
          <w:rFonts w:hint="eastAsia" w:ascii="宋体" w:hAnsi="宋体"/>
          <w:sz w:val="19"/>
          <w:szCs w:val="19"/>
        </w:rPr>
        <w:t>复印件（如有附页、变更页 需一并提供）；</w:t>
      </w:r>
    </w:p>
    <w:p w14:paraId="36542450">
      <w:pPr>
        <w:spacing w:line="360" w:lineRule="exact"/>
        <w:ind w:left="426" w:firstLine="380" w:firstLineChars="200"/>
        <w:rPr>
          <w:sz w:val="19"/>
          <w:szCs w:val="19"/>
        </w:rPr>
      </w:pPr>
      <w:r>
        <w:rPr>
          <w:sz w:val="19"/>
          <w:szCs w:val="19"/>
        </w:rPr>
        <w:t>For the medical devices covered by the application, in addition to the above materials,</w:t>
      </w:r>
    </w:p>
    <w:p w14:paraId="2E313E56">
      <w:pPr>
        <w:spacing w:line="360" w:lineRule="exact"/>
        <w:ind w:left="426" w:firstLine="380" w:firstLineChars="200"/>
        <w:rPr>
          <w:sz w:val="19"/>
          <w:szCs w:val="19"/>
        </w:rPr>
      </w:pPr>
      <w:r>
        <w:rPr>
          <w:sz w:val="19"/>
          <w:szCs w:val="19"/>
        </w:rPr>
        <w:t>a copy of the medical device</w:t>
      </w:r>
      <w:r>
        <w:rPr>
          <w:b/>
          <w:bCs/>
          <w:sz w:val="19"/>
          <w:szCs w:val="19"/>
        </w:rPr>
        <w:t xml:space="preserve"> registration certificate</w:t>
      </w:r>
      <w:r>
        <w:rPr>
          <w:sz w:val="19"/>
          <w:szCs w:val="19"/>
        </w:rPr>
        <w:t xml:space="preserve"> must be provided (if there are</w:t>
      </w:r>
    </w:p>
    <w:p w14:paraId="23351038">
      <w:pPr>
        <w:spacing w:line="360" w:lineRule="exact"/>
        <w:ind w:left="426" w:firstLine="380" w:firstLineChars="200"/>
        <w:rPr>
          <w:sz w:val="19"/>
          <w:szCs w:val="19"/>
        </w:rPr>
      </w:pPr>
      <w:r>
        <w:rPr>
          <w:sz w:val="19"/>
          <w:szCs w:val="19"/>
        </w:rPr>
        <w:t>annexes or change pages, they must be provided together); Class I medical device</w:t>
      </w:r>
    </w:p>
    <w:p w14:paraId="116EC978">
      <w:pPr>
        <w:spacing w:line="360" w:lineRule="exact"/>
        <w:ind w:left="426" w:firstLine="380" w:firstLineChars="200"/>
        <w:rPr>
          <w:sz w:val="19"/>
          <w:szCs w:val="19"/>
        </w:rPr>
      </w:pPr>
      <w:r>
        <w:rPr>
          <w:sz w:val="19"/>
          <w:szCs w:val="19"/>
        </w:rPr>
        <w:t xml:space="preserve"> manufacturers must provide a copy of the Class I medical device filing </w:t>
      </w:r>
      <w:r>
        <w:rPr>
          <w:rFonts w:hint="eastAsia"/>
          <w:sz w:val="19"/>
          <w:szCs w:val="19"/>
        </w:rPr>
        <w:t>voucher</w:t>
      </w:r>
      <w:r>
        <w:rPr>
          <w:sz w:val="19"/>
          <w:szCs w:val="19"/>
        </w:rPr>
        <w:t xml:space="preserve"> and</w:t>
      </w:r>
    </w:p>
    <w:p w14:paraId="6DAFB1AD">
      <w:pPr>
        <w:spacing w:line="360" w:lineRule="exact"/>
        <w:ind w:left="426" w:firstLine="380" w:firstLineChars="200"/>
        <w:rPr>
          <w:sz w:val="19"/>
          <w:szCs w:val="19"/>
        </w:rPr>
      </w:pPr>
      <w:r>
        <w:rPr>
          <w:sz w:val="19"/>
          <w:szCs w:val="19"/>
        </w:rPr>
        <w:t>a</w:t>
      </w:r>
      <w:r>
        <w:rPr>
          <w:b/>
          <w:bCs/>
          <w:sz w:val="19"/>
          <w:szCs w:val="19"/>
        </w:rPr>
        <w:t xml:space="preserve"> copy of the Class I medical device filing information form</w:t>
      </w:r>
      <w:r>
        <w:rPr>
          <w:sz w:val="19"/>
          <w:szCs w:val="19"/>
        </w:rPr>
        <w:t xml:space="preserve"> (if there are annexes or</w:t>
      </w:r>
    </w:p>
    <w:p w14:paraId="7B9E455B">
      <w:pPr>
        <w:spacing w:line="360" w:lineRule="exact"/>
        <w:ind w:left="426" w:firstLine="380" w:firstLineChars="200"/>
        <w:rPr>
          <w:sz w:val="19"/>
          <w:szCs w:val="19"/>
        </w:rPr>
      </w:pPr>
      <w:r>
        <w:rPr>
          <w:sz w:val="19"/>
          <w:szCs w:val="19"/>
        </w:rPr>
        <w:t xml:space="preserve"> change pages, they must be provided together);</w:t>
      </w:r>
    </w:p>
    <w:p w14:paraId="56C1ABBB">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申请组织申请认证</w:t>
      </w:r>
      <w:r>
        <w:rPr>
          <w:rFonts w:hint="eastAsia" w:ascii="宋体" w:hAnsi="宋体"/>
          <w:b/>
          <w:bCs/>
          <w:sz w:val="19"/>
          <w:szCs w:val="19"/>
        </w:rPr>
        <w:t>产品覆盖范围清单word版、PDF版（</w:t>
      </w:r>
      <w:r>
        <w:rPr>
          <w:rFonts w:hint="eastAsia" w:ascii="宋体" w:hAnsi="宋体"/>
          <w:b/>
          <w:bCs/>
          <w:color w:val="FF0000"/>
          <w:sz w:val="19"/>
          <w:szCs w:val="19"/>
        </w:rPr>
        <w:t>盖公司章</w:t>
      </w:r>
      <w:r>
        <w:rPr>
          <w:rFonts w:hint="eastAsia" w:ascii="宋体" w:hAnsi="宋体"/>
          <w:b/>
          <w:bCs/>
          <w:sz w:val="19"/>
          <w:szCs w:val="19"/>
        </w:rPr>
        <w:t>）各一份；</w:t>
      </w:r>
      <w:r>
        <w:rPr>
          <w:rFonts w:hint="eastAsia" w:ascii="宋体" w:hAnsi="宋体"/>
          <w:sz w:val="19"/>
          <w:szCs w:val="19"/>
        </w:rPr>
        <w:t>覆盖范围清单PDF版可与</w:t>
      </w:r>
    </w:p>
    <w:p w14:paraId="417BBE20">
      <w:pPr>
        <w:pStyle w:val="17"/>
        <w:spacing w:line="360" w:lineRule="exact"/>
        <w:ind w:left="791" w:firstLine="0" w:firstLineChars="0"/>
        <w:rPr>
          <w:rFonts w:hint="eastAsia" w:ascii="宋体" w:hAnsi="宋体"/>
          <w:sz w:val="19"/>
          <w:szCs w:val="19"/>
        </w:rPr>
      </w:pPr>
      <w:r>
        <w:rPr>
          <w:rFonts w:hint="eastAsia" w:ascii="宋体" w:hAnsi="宋体"/>
          <w:sz w:val="19"/>
          <w:szCs w:val="19"/>
        </w:rPr>
        <w:t>申请书盖章扫描在一起</w:t>
      </w:r>
    </w:p>
    <w:p w14:paraId="212165C3">
      <w:pPr>
        <w:spacing w:line="360" w:lineRule="exact"/>
        <w:ind w:left="480" w:firstLine="380" w:firstLineChars="200"/>
        <w:rPr>
          <w:sz w:val="19"/>
          <w:szCs w:val="19"/>
        </w:rPr>
      </w:pPr>
      <w:r>
        <w:rPr>
          <w:sz w:val="19"/>
          <w:szCs w:val="19"/>
        </w:rPr>
        <w:t xml:space="preserve">The applying organization must submit a list of products covered by the certification in </w:t>
      </w:r>
    </w:p>
    <w:p w14:paraId="7CA6C241">
      <w:pPr>
        <w:spacing w:line="360" w:lineRule="exact"/>
        <w:ind w:left="480" w:firstLine="380" w:firstLineChars="200"/>
        <w:rPr>
          <w:sz w:val="19"/>
          <w:szCs w:val="19"/>
        </w:rPr>
      </w:pPr>
      <w:r>
        <w:rPr>
          <w:sz w:val="19"/>
          <w:szCs w:val="19"/>
        </w:rPr>
        <w:t xml:space="preserve">both Word and PDF formats (with company seal) each in one copy; the PDF version of the </w:t>
      </w:r>
    </w:p>
    <w:p w14:paraId="556B4057">
      <w:pPr>
        <w:spacing w:line="360" w:lineRule="exact"/>
        <w:ind w:left="480" w:firstLine="380" w:firstLineChars="200"/>
        <w:rPr>
          <w:sz w:val="19"/>
          <w:szCs w:val="19"/>
        </w:rPr>
      </w:pPr>
      <w:r>
        <w:rPr>
          <w:sz w:val="19"/>
          <w:szCs w:val="19"/>
        </w:rPr>
        <w:t>coverage list can be scanned together with the stamped application form.</w:t>
      </w:r>
    </w:p>
    <w:p w14:paraId="57084F88">
      <w:pPr>
        <w:tabs>
          <w:tab w:val="left" w:pos="709"/>
        </w:tabs>
        <w:spacing w:line="360" w:lineRule="exact"/>
        <w:ind w:left="480"/>
        <w:rPr>
          <w:sz w:val="19"/>
          <w:szCs w:val="19"/>
        </w:rPr>
      </w:pPr>
      <w:r>
        <w:rPr>
          <w:rFonts w:hint="eastAsia"/>
          <w:sz w:val="19"/>
          <w:szCs w:val="19"/>
        </w:rPr>
        <w:t>13.申请覆盖部分过程的医疗器械产品：</w:t>
      </w:r>
    </w:p>
    <w:p w14:paraId="59966F23">
      <w:pPr>
        <w:tabs>
          <w:tab w:val="left" w:pos="709"/>
        </w:tabs>
        <w:spacing w:line="360" w:lineRule="exact"/>
        <w:ind w:left="480" w:firstLine="380" w:firstLineChars="200"/>
        <w:rPr>
          <w:sz w:val="19"/>
          <w:szCs w:val="19"/>
        </w:rPr>
      </w:pPr>
      <w:r>
        <w:rPr>
          <w:sz w:val="19"/>
          <w:szCs w:val="19"/>
        </w:rPr>
        <w:t>Application for medical device products covering part of the process:</w:t>
      </w:r>
    </w:p>
    <w:p w14:paraId="08EA21AD">
      <w:pPr>
        <w:numPr>
          <w:ilvl w:val="0"/>
          <w:numId w:val="5"/>
        </w:numPr>
        <w:tabs>
          <w:tab w:val="left" w:pos="709"/>
        </w:tabs>
        <w:spacing w:line="360" w:lineRule="exact"/>
        <w:ind w:left="882" w:hanging="498"/>
        <w:rPr>
          <w:sz w:val="19"/>
          <w:szCs w:val="19"/>
        </w:rPr>
      </w:pPr>
      <w:r>
        <w:rPr>
          <w:rFonts w:hint="eastAsia"/>
          <w:sz w:val="19"/>
          <w:szCs w:val="19"/>
        </w:rPr>
        <w:t>尚未取得医疗器械产品注册证的</w:t>
      </w:r>
      <w:r>
        <w:rPr>
          <w:rFonts w:hint="eastAsia" w:ascii="宋体" w:hAnsi="宋体"/>
          <w:sz w:val="19"/>
          <w:szCs w:val="19"/>
        </w:rPr>
        <w:t>：提供上述1、2、4、5、6、7、12外，还需提供：</w:t>
      </w:r>
    </w:p>
    <w:p w14:paraId="1E626B4F">
      <w:pPr>
        <w:tabs>
          <w:tab w:val="left" w:pos="709"/>
        </w:tabs>
        <w:spacing w:line="360" w:lineRule="exact"/>
        <w:ind w:left="882"/>
        <w:rPr>
          <w:sz w:val="19"/>
          <w:szCs w:val="19"/>
        </w:rPr>
      </w:pPr>
      <w:r>
        <w:rPr>
          <w:sz w:val="19"/>
          <w:szCs w:val="19"/>
        </w:rPr>
        <w:t>For those that have not yet obtained a medical device product registration certificate: In addition to providing the above 1, 2, 4, 5, 6, 7, 12, it is also necessary to provide:</w:t>
      </w:r>
    </w:p>
    <w:p w14:paraId="6CF9B818">
      <w:pPr>
        <w:pStyle w:val="17"/>
        <w:numPr>
          <w:ilvl w:val="0"/>
          <w:numId w:val="6"/>
        </w:numPr>
        <w:spacing w:line="360" w:lineRule="exact"/>
        <w:ind w:firstLineChars="0"/>
        <w:rPr>
          <w:sz w:val="19"/>
          <w:szCs w:val="19"/>
        </w:rPr>
      </w:pPr>
      <w:r>
        <w:rPr>
          <w:rFonts w:ascii="ˎ̥" w:hAnsi="ˎ̥" w:cs="Arial"/>
          <w:color w:val="000000"/>
          <w:kern w:val="0"/>
          <w:sz w:val="19"/>
          <w:szCs w:val="19"/>
        </w:rPr>
        <w:t>产品技术要求</w:t>
      </w:r>
      <w:r>
        <w:rPr>
          <w:rFonts w:hint="eastAsia" w:ascii="ˎ̥" w:hAnsi="ˎ̥" w:cs="Arial"/>
          <w:color w:val="000000"/>
          <w:kern w:val="0"/>
          <w:sz w:val="19"/>
          <w:szCs w:val="19"/>
        </w:rPr>
        <w:t>（或备案</w:t>
      </w:r>
      <w:r>
        <w:rPr>
          <w:rFonts w:hint="eastAsia"/>
          <w:sz w:val="19"/>
          <w:szCs w:val="19"/>
        </w:rPr>
        <w:t>标准）和风险管理报告；</w:t>
      </w:r>
    </w:p>
    <w:p w14:paraId="1FDDF911">
      <w:pPr>
        <w:spacing w:line="360" w:lineRule="exact"/>
        <w:ind w:firstLine="1140" w:firstLineChars="600"/>
        <w:rPr>
          <w:sz w:val="19"/>
          <w:szCs w:val="19"/>
        </w:rPr>
      </w:pPr>
      <w:r>
        <w:rPr>
          <w:color w:val="000000"/>
          <w:kern w:val="0"/>
          <w:sz w:val="19"/>
          <w:szCs w:val="19"/>
        </w:rPr>
        <w:t>Product technical requirements (or filing</w:t>
      </w:r>
      <w:r>
        <w:rPr>
          <w:sz w:val="19"/>
          <w:szCs w:val="19"/>
        </w:rPr>
        <w:t xml:space="preserve"> standards) and risk management report;</w:t>
      </w:r>
    </w:p>
    <w:p w14:paraId="6367867F">
      <w:pPr>
        <w:pStyle w:val="17"/>
        <w:numPr>
          <w:ilvl w:val="0"/>
          <w:numId w:val="6"/>
        </w:numPr>
        <w:spacing w:line="360" w:lineRule="exact"/>
        <w:ind w:firstLineChars="0"/>
        <w:rPr>
          <w:sz w:val="19"/>
          <w:szCs w:val="19"/>
        </w:rPr>
      </w:pPr>
      <w:r>
        <w:rPr>
          <w:rFonts w:hint="eastAsia"/>
          <w:sz w:val="19"/>
          <w:szCs w:val="19"/>
        </w:rPr>
        <w:t>产品注册检测报告；产品说明书；产品流程图；</w:t>
      </w:r>
    </w:p>
    <w:p w14:paraId="1F7D646E">
      <w:pPr>
        <w:pStyle w:val="17"/>
        <w:tabs>
          <w:tab w:val="left" w:pos="1274"/>
        </w:tabs>
        <w:spacing w:line="360" w:lineRule="exact"/>
        <w:ind w:left="1120" w:firstLine="0" w:firstLineChars="0"/>
        <w:rPr>
          <w:sz w:val="19"/>
          <w:szCs w:val="19"/>
        </w:rPr>
      </w:pPr>
      <w:r>
        <w:rPr>
          <w:sz w:val="19"/>
          <w:szCs w:val="19"/>
        </w:rPr>
        <w:t>Product registration testing report; product specification; product flowchart;</w:t>
      </w:r>
    </w:p>
    <w:p w14:paraId="301F502A">
      <w:pPr>
        <w:pStyle w:val="17"/>
        <w:numPr>
          <w:ilvl w:val="0"/>
          <w:numId w:val="6"/>
        </w:numPr>
        <w:spacing w:line="360" w:lineRule="exact"/>
        <w:ind w:firstLineChars="0"/>
        <w:rPr>
          <w:rFonts w:hint="eastAsia"/>
          <w:sz w:val="19"/>
          <w:szCs w:val="19"/>
        </w:rPr>
      </w:pPr>
      <w:r>
        <w:rPr>
          <w:rFonts w:hint="eastAsia"/>
          <w:sz w:val="19"/>
          <w:szCs w:val="19"/>
        </w:rPr>
        <w:t>符合相应规定的临床评价报告或临床试验资料和豁免临床的说明;</w:t>
      </w:r>
    </w:p>
    <w:p w14:paraId="21C97EE2">
      <w:pPr>
        <w:tabs>
          <w:tab w:val="left" w:pos="1274"/>
        </w:tabs>
        <w:spacing w:line="360" w:lineRule="exact"/>
        <w:ind w:left="1080" w:leftChars="450"/>
        <w:rPr>
          <w:sz w:val="19"/>
          <w:szCs w:val="19"/>
        </w:rPr>
      </w:pPr>
      <w:r>
        <w:rPr>
          <w:sz w:val="19"/>
          <w:szCs w:val="19"/>
        </w:rPr>
        <w:t>Clinical evaluation report or clinical trial data that complies with relevant regulations and explanation for exemption from clinical trials;</w:t>
      </w:r>
    </w:p>
    <w:p w14:paraId="44EBA17B">
      <w:pPr>
        <w:pStyle w:val="17"/>
        <w:numPr>
          <w:ilvl w:val="0"/>
          <w:numId w:val="7"/>
        </w:numPr>
        <w:tabs>
          <w:tab w:val="left" w:pos="1288"/>
          <w:tab w:val="left" w:pos="2952"/>
        </w:tabs>
        <w:spacing w:line="360" w:lineRule="exact"/>
        <w:ind w:firstLineChars="0"/>
        <w:rPr>
          <w:sz w:val="19"/>
          <w:szCs w:val="19"/>
        </w:rPr>
      </w:pPr>
      <w:r>
        <w:rPr>
          <w:rFonts w:hint="eastAsia" w:ascii="宋体" w:hAnsi="宋体"/>
          <w:sz w:val="19"/>
          <w:szCs w:val="19"/>
        </w:rPr>
        <w:t>与已取得医疗器械注册证的同类产品的比较说明（适用时）；</w:t>
      </w:r>
    </w:p>
    <w:p w14:paraId="686F1FBD">
      <w:pPr>
        <w:tabs>
          <w:tab w:val="left" w:pos="1288"/>
          <w:tab w:val="left" w:pos="2952"/>
        </w:tabs>
        <w:spacing w:line="360" w:lineRule="exact"/>
        <w:ind w:firstLine="1045" w:firstLineChars="550"/>
        <w:rPr>
          <w:sz w:val="19"/>
          <w:szCs w:val="19"/>
        </w:rPr>
      </w:pPr>
      <w:r>
        <w:rPr>
          <w:sz w:val="19"/>
          <w:szCs w:val="19"/>
        </w:rPr>
        <w:t xml:space="preserve">Comparison explanation with similar products that have obtained medical device </w:t>
      </w:r>
    </w:p>
    <w:p w14:paraId="119066E0">
      <w:pPr>
        <w:tabs>
          <w:tab w:val="left" w:pos="1288"/>
          <w:tab w:val="left" w:pos="2952"/>
        </w:tabs>
        <w:spacing w:line="360" w:lineRule="exact"/>
        <w:ind w:firstLine="1045" w:firstLineChars="550"/>
        <w:rPr>
          <w:sz w:val="19"/>
          <w:szCs w:val="19"/>
        </w:rPr>
      </w:pPr>
      <w:r>
        <w:rPr>
          <w:sz w:val="19"/>
          <w:szCs w:val="19"/>
        </w:rPr>
        <w:t>registration certificates (if applicable);</w:t>
      </w:r>
    </w:p>
    <w:p w14:paraId="777A1B60">
      <w:pPr>
        <w:numPr>
          <w:ilvl w:val="0"/>
          <w:numId w:val="5"/>
        </w:numPr>
        <w:tabs>
          <w:tab w:val="left" w:pos="709"/>
        </w:tabs>
        <w:spacing w:line="360" w:lineRule="exact"/>
        <w:ind w:hanging="749"/>
        <w:rPr>
          <w:sz w:val="19"/>
          <w:szCs w:val="19"/>
        </w:rPr>
      </w:pPr>
      <w:r>
        <w:rPr>
          <w:rFonts w:hint="eastAsia" w:ascii="宋体" w:hAnsi="宋体"/>
          <w:sz w:val="19"/>
          <w:szCs w:val="19"/>
        </w:rPr>
        <w:t>尚未取得生产许可证的：提供上述1、2、3、4、5、6、7、8、9、11、12；</w:t>
      </w:r>
    </w:p>
    <w:p w14:paraId="59A7AC6C">
      <w:pPr>
        <w:tabs>
          <w:tab w:val="left" w:pos="709"/>
        </w:tabs>
        <w:spacing w:line="360" w:lineRule="exact"/>
        <w:ind w:left="321" w:firstLine="380" w:firstLineChars="200"/>
        <w:rPr>
          <w:sz w:val="19"/>
          <w:szCs w:val="19"/>
        </w:rPr>
      </w:pPr>
      <w:r>
        <w:rPr>
          <w:sz w:val="19"/>
          <w:szCs w:val="19"/>
        </w:rPr>
        <w:t xml:space="preserve">For those that have not yet obtained a production license: provide the above 1, 2, 3, 4, </w:t>
      </w:r>
    </w:p>
    <w:p w14:paraId="50D22EC5">
      <w:pPr>
        <w:tabs>
          <w:tab w:val="left" w:pos="709"/>
        </w:tabs>
        <w:spacing w:line="360" w:lineRule="exact"/>
        <w:ind w:left="321" w:firstLine="380" w:firstLineChars="200"/>
        <w:rPr>
          <w:sz w:val="19"/>
          <w:szCs w:val="19"/>
        </w:rPr>
      </w:pPr>
      <w:r>
        <w:rPr>
          <w:sz w:val="19"/>
          <w:szCs w:val="19"/>
        </w:rPr>
        <w:t>5, 6, 7, 8, 9, 11, 12;</w:t>
      </w:r>
    </w:p>
    <w:p w14:paraId="35D2C0AB">
      <w:pPr>
        <w:numPr>
          <w:ilvl w:val="0"/>
          <w:numId w:val="5"/>
        </w:numPr>
        <w:spacing w:line="360" w:lineRule="exact"/>
        <w:ind w:hanging="777"/>
        <w:rPr>
          <w:rFonts w:hint="eastAsia" w:ascii="宋体" w:hAnsi="宋体"/>
          <w:sz w:val="19"/>
          <w:szCs w:val="19"/>
        </w:rPr>
      </w:pPr>
      <w:r>
        <w:rPr>
          <w:rFonts w:hint="eastAsia" w:ascii="宋体" w:hAnsi="宋体"/>
          <w:sz w:val="19"/>
          <w:szCs w:val="19"/>
        </w:rPr>
        <w:t>委托生产的企业提供上述1、2、3、4、5、6、7、8、9、12外，还需提供：</w:t>
      </w:r>
    </w:p>
    <w:p w14:paraId="062C3F1F">
      <w:pPr>
        <w:spacing w:line="360" w:lineRule="exact"/>
        <w:ind w:left="293" w:firstLine="380" w:firstLineChars="200"/>
        <w:rPr>
          <w:sz w:val="19"/>
          <w:szCs w:val="19"/>
        </w:rPr>
      </w:pPr>
      <w:r>
        <w:rPr>
          <w:sz w:val="19"/>
          <w:szCs w:val="19"/>
        </w:rPr>
        <w:t xml:space="preserve">In addition to providing the above items 1, 2, 3, 4, 5, 6, 7, 8, 9, and 12, the entrusted </w:t>
      </w:r>
    </w:p>
    <w:p w14:paraId="1E67C1EE">
      <w:pPr>
        <w:spacing w:line="360" w:lineRule="exact"/>
        <w:ind w:left="293" w:firstLine="380" w:firstLineChars="200"/>
        <w:rPr>
          <w:sz w:val="19"/>
          <w:szCs w:val="19"/>
        </w:rPr>
      </w:pPr>
      <w:r>
        <w:rPr>
          <w:sz w:val="19"/>
          <w:szCs w:val="19"/>
        </w:rPr>
        <w:t>manufacturing enterprise must also provide:</w:t>
      </w:r>
    </w:p>
    <w:p w14:paraId="41E2153A">
      <w:pPr>
        <w:pStyle w:val="17"/>
        <w:numPr>
          <w:ilvl w:val="1"/>
          <w:numId w:val="5"/>
        </w:numPr>
        <w:spacing w:line="360" w:lineRule="exact"/>
        <w:ind w:firstLineChars="0"/>
        <w:jc w:val="left"/>
        <w:rPr>
          <w:rFonts w:hint="eastAsia" w:ascii="宋体" w:hAnsi="宋体"/>
          <w:sz w:val="19"/>
          <w:szCs w:val="19"/>
        </w:rPr>
      </w:pPr>
      <w:r>
        <w:rPr>
          <w:rFonts w:hint="eastAsia" w:ascii="宋体" w:hAnsi="宋体"/>
          <w:sz w:val="19"/>
          <w:szCs w:val="19"/>
        </w:rPr>
        <w:t>医疗器械委托生产授权书或委托生产协议（盖章版）。</w:t>
      </w:r>
    </w:p>
    <w:p w14:paraId="075B1329">
      <w:pPr>
        <w:spacing w:line="360" w:lineRule="exact"/>
        <w:ind w:firstLine="1425" w:firstLineChars="750"/>
        <w:jc w:val="left"/>
        <w:rPr>
          <w:sz w:val="19"/>
          <w:szCs w:val="19"/>
        </w:rPr>
      </w:pPr>
      <w:r>
        <w:rPr>
          <w:sz w:val="19"/>
          <w:szCs w:val="19"/>
        </w:rPr>
        <w:t xml:space="preserve">Medical device entrusted manufacturing authorization letter or entrusted </w:t>
      </w:r>
    </w:p>
    <w:p w14:paraId="3C61F9AE">
      <w:pPr>
        <w:spacing w:line="360" w:lineRule="exact"/>
        <w:ind w:firstLine="1425" w:firstLineChars="750"/>
        <w:jc w:val="left"/>
        <w:rPr>
          <w:sz w:val="19"/>
          <w:szCs w:val="19"/>
        </w:rPr>
      </w:pPr>
      <w:r>
        <w:rPr>
          <w:sz w:val="19"/>
          <w:szCs w:val="19"/>
        </w:rPr>
        <w:t>manufacturing agreement (stamped version).</w:t>
      </w:r>
    </w:p>
    <w:p w14:paraId="4EA22D89">
      <w:pPr>
        <w:pStyle w:val="17"/>
        <w:numPr>
          <w:ilvl w:val="1"/>
          <w:numId w:val="5"/>
        </w:numPr>
        <w:spacing w:line="360" w:lineRule="exact"/>
        <w:ind w:firstLineChars="0"/>
        <w:jc w:val="left"/>
        <w:rPr>
          <w:rFonts w:hint="eastAsia" w:ascii="宋体" w:hAnsi="宋体"/>
          <w:sz w:val="19"/>
          <w:szCs w:val="19"/>
        </w:rPr>
      </w:pPr>
      <w:r>
        <w:rPr>
          <w:rFonts w:hint="eastAsia" w:ascii="宋体" w:hAnsi="宋体"/>
          <w:sz w:val="19"/>
          <w:szCs w:val="19"/>
        </w:rPr>
        <w:t>有特殊环境要求的产品（无菌、植入、IVD等）第三方“环境检测报告”复印件。</w:t>
      </w:r>
    </w:p>
    <w:p w14:paraId="243E68F0">
      <w:pPr>
        <w:spacing w:line="360" w:lineRule="exact"/>
        <w:ind w:firstLine="1425" w:firstLineChars="750"/>
        <w:jc w:val="left"/>
        <w:rPr>
          <w:sz w:val="19"/>
          <w:szCs w:val="19"/>
        </w:rPr>
      </w:pPr>
      <w:r>
        <w:rPr>
          <w:sz w:val="19"/>
          <w:szCs w:val="19"/>
        </w:rPr>
        <w:t xml:space="preserve">For products with special environmental requirements (sterile, implantable, IVD, </w:t>
      </w:r>
    </w:p>
    <w:p w14:paraId="1DDD97D6">
      <w:pPr>
        <w:spacing w:line="360" w:lineRule="exact"/>
        <w:ind w:firstLine="1425" w:firstLineChars="750"/>
        <w:jc w:val="left"/>
        <w:rPr>
          <w:sz w:val="19"/>
          <w:szCs w:val="19"/>
        </w:rPr>
      </w:pPr>
      <w:r>
        <w:rPr>
          <w:sz w:val="19"/>
          <w:szCs w:val="19"/>
        </w:rPr>
        <w:t>etc.), a copy of the third-party 'Environmental Testing Report' is required.</w:t>
      </w:r>
    </w:p>
    <w:p w14:paraId="3E80A192">
      <w:pPr>
        <w:numPr>
          <w:ilvl w:val="0"/>
          <w:numId w:val="5"/>
        </w:numPr>
        <w:spacing w:line="360" w:lineRule="exact"/>
        <w:ind w:hanging="791"/>
        <w:rPr>
          <w:rFonts w:hint="eastAsia" w:ascii="宋体" w:hAnsi="宋体"/>
          <w:sz w:val="19"/>
          <w:szCs w:val="19"/>
        </w:rPr>
      </w:pPr>
      <w:r>
        <w:rPr>
          <w:rFonts w:hint="eastAsia" w:ascii="宋体" w:hAnsi="宋体"/>
          <w:sz w:val="19"/>
          <w:szCs w:val="19"/>
        </w:rPr>
        <w:t>申请覆盖的产品不在国内销售仅供出口时，还需提供：</w:t>
      </w:r>
    </w:p>
    <w:p w14:paraId="33DB2394">
      <w:pPr>
        <w:spacing w:line="360" w:lineRule="exact"/>
        <w:ind w:left="1070"/>
        <w:rPr>
          <w:sz w:val="19"/>
          <w:szCs w:val="19"/>
        </w:rPr>
      </w:pPr>
      <w:r>
        <w:rPr>
          <w:sz w:val="19"/>
          <w:szCs w:val="19"/>
        </w:rPr>
        <w:t>If the products covered by the application are not sold domestically and are for export only, the following must also be provided:</w:t>
      </w:r>
    </w:p>
    <w:p w14:paraId="42DC2998">
      <w:pPr>
        <w:pStyle w:val="15"/>
        <w:numPr>
          <w:ilvl w:val="1"/>
          <w:numId w:val="8"/>
        </w:numPr>
        <w:tabs>
          <w:tab w:val="left" w:pos="1386"/>
        </w:tabs>
        <w:spacing w:line="360" w:lineRule="exact"/>
        <w:ind w:left="1701" w:hanging="805" w:firstLineChars="0"/>
        <w:jc w:val="left"/>
        <w:rPr>
          <w:rFonts w:hint="eastAsia" w:ascii="宋体" w:hAnsi="宋体" w:cs="宋体"/>
          <w:kern w:val="0"/>
          <w:sz w:val="19"/>
          <w:szCs w:val="19"/>
        </w:rPr>
      </w:pPr>
      <w:r>
        <w:rPr>
          <w:rFonts w:hint="eastAsia" w:ascii="宋体" w:hAnsi="宋体" w:cs="宋体"/>
          <w:kern w:val="0"/>
          <w:sz w:val="19"/>
          <w:szCs w:val="19"/>
        </w:rPr>
        <w:t>出口国或地区的适用的产品标准和法规清单（必要时提供法规）；</w:t>
      </w:r>
    </w:p>
    <w:p w14:paraId="50E068E2">
      <w:pPr>
        <w:pStyle w:val="15"/>
        <w:tabs>
          <w:tab w:val="left" w:pos="1386"/>
        </w:tabs>
        <w:spacing w:line="360" w:lineRule="exact"/>
        <w:ind w:left="1701" w:firstLine="0" w:firstLineChars="0"/>
        <w:jc w:val="left"/>
        <w:rPr>
          <w:rFonts w:ascii="Times New Roman" w:hAnsi="Times New Roman"/>
          <w:kern w:val="0"/>
          <w:sz w:val="19"/>
          <w:szCs w:val="19"/>
        </w:rPr>
      </w:pPr>
      <w:r>
        <w:rPr>
          <w:rFonts w:ascii="Times New Roman" w:hAnsi="Times New Roman"/>
          <w:kern w:val="0"/>
          <w:sz w:val="19"/>
          <w:szCs w:val="19"/>
        </w:rPr>
        <w:t>A list of applicable product standards and regulations for the exporting country or region (regulations should be provided if necessary);</w:t>
      </w:r>
    </w:p>
    <w:p w14:paraId="1BEE871F">
      <w:pPr>
        <w:pStyle w:val="15"/>
        <w:numPr>
          <w:ilvl w:val="1"/>
          <w:numId w:val="8"/>
        </w:numPr>
        <w:tabs>
          <w:tab w:val="left" w:pos="1386"/>
        </w:tabs>
        <w:spacing w:line="360" w:lineRule="exact"/>
        <w:ind w:left="1701" w:hanging="805" w:firstLineChars="0"/>
        <w:jc w:val="left"/>
        <w:rPr>
          <w:rFonts w:hint="eastAsia" w:ascii="宋体" w:hAnsi="宋体" w:cs="宋体"/>
          <w:sz w:val="19"/>
          <w:szCs w:val="19"/>
        </w:rPr>
      </w:pPr>
      <w:r>
        <w:rPr>
          <w:rFonts w:hint="eastAsia" w:ascii="宋体" w:hAnsi="宋体" w:cs="宋体"/>
          <w:kern w:val="0"/>
          <w:sz w:val="19"/>
          <w:szCs w:val="19"/>
        </w:rPr>
        <w:t>符合相关法规要求的型式检验报告；产品说明书；</w:t>
      </w:r>
    </w:p>
    <w:p w14:paraId="77765574">
      <w:pPr>
        <w:pStyle w:val="15"/>
        <w:tabs>
          <w:tab w:val="left" w:pos="1386"/>
        </w:tabs>
        <w:spacing w:line="360" w:lineRule="exact"/>
        <w:ind w:left="1701" w:firstLine="0" w:firstLineChars="0"/>
        <w:jc w:val="left"/>
        <w:rPr>
          <w:rFonts w:ascii="Times New Roman" w:hAnsi="Times New Roman"/>
          <w:sz w:val="19"/>
          <w:szCs w:val="19"/>
        </w:rPr>
      </w:pPr>
      <w:r>
        <w:rPr>
          <w:rFonts w:ascii="Times New Roman" w:hAnsi="Times New Roman"/>
          <w:kern w:val="0"/>
          <w:sz w:val="19"/>
          <w:szCs w:val="19"/>
        </w:rPr>
        <w:t>Type test report that meets relevant regulatory requirements; product specification;</w:t>
      </w:r>
    </w:p>
    <w:p w14:paraId="7595934D">
      <w:pPr>
        <w:pStyle w:val="15"/>
        <w:numPr>
          <w:ilvl w:val="1"/>
          <w:numId w:val="8"/>
        </w:numPr>
        <w:tabs>
          <w:tab w:val="left" w:pos="1386"/>
        </w:tabs>
        <w:spacing w:line="360" w:lineRule="exact"/>
        <w:ind w:left="1701" w:hanging="805" w:firstLineChars="0"/>
        <w:jc w:val="left"/>
        <w:rPr>
          <w:rFonts w:hint="eastAsia" w:ascii="宋体" w:hAnsi="宋体" w:cs="宋体"/>
          <w:kern w:val="0"/>
          <w:sz w:val="19"/>
          <w:szCs w:val="19"/>
        </w:rPr>
      </w:pPr>
      <w:r>
        <w:rPr>
          <w:rFonts w:hint="eastAsia" w:ascii="宋体" w:hAnsi="宋体" w:cs="宋体"/>
          <w:kern w:val="0"/>
          <w:sz w:val="19"/>
          <w:szCs w:val="19"/>
        </w:rPr>
        <w:t>产品</w:t>
      </w:r>
      <w:r>
        <w:rPr>
          <w:rFonts w:ascii="宋体" w:hAnsi="宋体" w:cs="宋体"/>
          <w:kern w:val="0"/>
          <w:sz w:val="19"/>
          <w:szCs w:val="19"/>
        </w:rPr>
        <w:t>出口</w:t>
      </w:r>
      <w:r>
        <w:rPr>
          <w:rFonts w:hint="eastAsia" w:ascii="宋体" w:hAnsi="宋体" w:cs="宋体"/>
          <w:kern w:val="0"/>
          <w:sz w:val="19"/>
          <w:szCs w:val="19"/>
        </w:rPr>
        <w:t>国或地区代理销售</w:t>
      </w:r>
      <w:r>
        <w:rPr>
          <w:rFonts w:ascii="宋体" w:hAnsi="宋体" w:cs="宋体"/>
          <w:kern w:val="0"/>
          <w:sz w:val="19"/>
          <w:szCs w:val="19"/>
        </w:rPr>
        <w:t>协议</w:t>
      </w:r>
      <w:r>
        <w:rPr>
          <w:rFonts w:hint="eastAsia" w:ascii="宋体" w:hAnsi="宋体" w:cs="宋体"/>
          <w:kern w:val="0"/>
          <w:sz w:val="19"/>
          <w:szCs w:val="19"/>
        </w:rPr>
        <w:t>/</w:t>
      </w:r>
      <w:r>
        <w:rPr>
          <w:rFonts w:ascii="宋体" w:hAnsi="宋体" w:cs="宋体"/>
          <w:kern w:val="0"/>
          <w:sz w:val="19"/>
          <w:szCs w:val="19"/>
        </w:rPr>
        <w:t>销售合同</w:t>
      </w:r>
      <w:r>
        <w:rPr>
          <w:rFonts w:hint="eastAsia" w:ascii="宋体" w:hAnsi="宋体" w:cs="宋体"/>
          <w:kern w:val="0"/>
          <w:sz w:val="19"/>
          <w:szCs w:val="19"/>
        </w:rPr>
        <w:t>/</w:t>
      </w:r>
      <w:r>
        <w:rPr>
          <w:rFonts w:ascii="宋体" w:hAnsi="宋体" w:cs="宋体"/>
          <w:kern w:val="0"/>
          <w:sz w:val="19"/>
          <w:szCs w:val="19"/>
        </w:rPr>
        <w:t>订单</w:t>
      </w:r>
      <w:r>
        <w:rPr>
          <w:rFonts w:hint="eastAsia" w:ascii="宋体" w:hAnsi="宋体" w:cs="宋体"/>
          <w:kern w:val="0"/>
          <w:sz w:val="19"/>
          <w:szCs w:val="19"/>
        </w:rPr>
        <w:t xml:space="preserve">/或CE 认证协议； </w:t>
      </w:r>
    </w:p>
    <w:p w14:paraId="25E91B8D">
      <w:pPr>
        <w:pStyle w:val="15"/>
        <w:tabs>
          <w:tab w:val="left" w:pos="1386"/>
        </w:tabs>
        <w:spacing w:line="360" w:lineRule="exact"/>
        <w:ind w:left="1701" w:firstLine="0" w:firstLineChars="0"/>
        <w:jc w:val="left"/>
        <w:rPr>
          <w:rFonts w:ascii="Times New Roman" w:hAnsi="Times New Roman"/>
          <w:kern w:val="0"/>
          <w:sz w:val="19"/>
          <w:szCs w:val="19"/>
        </w:rPr>
      </w:pPr>
      <w:r>
        <w:rPr>
          <w:rFonts w:ascii="Times New Roman" w:hAnsi="Times New Roman"/>
          <w:kern w:val="0"/>
          <w:sz w:val="19"/>
          <w:szCs w:val="19"/>
        </w:rPr>
        <w:t xml:space="preserve">Sales agreement/sales contract/order/or CE certification agreement for the country or region of product export; </w:t>
      </w:r>
    </w:p>
    <w:p w14:paraId="37A845D0">
      <w:pPr>
        <w:pStyle w:val="15"/>
        <w:tabs>
          <w:tab w:val="left" w:pos="1386"/>
        </w:tabs>
        <w:spacing w:line="360" w:lineRule="exact"/>
        <w:ind w:left="835" w:leftChars="348" w:firstLine="0" w:firstLineChars="0"/>
        <w:jc w:val="left"/>
        <w:rPr>
          <w:rFonts w:hint="eastAsia" w:ascii="宋体" w:hAnsi="宋体" w:cs="宋体"/>
          <w:kern w:val="0"/>
          <w:sz w:val="19"/>
          <w:szCs w:val="19"/>
        </w:rPr>
      </w:pPr>
      <w:r>
        <w:rPr>
          <w:rFonts w:hint="eastAsia" w:ascii="宋体" w:hAnsi="宋体" w:cs="宋体"/>
          <w:kern w:val="0"/>
          <w:sz w:val="19"/>
          <w:szCs w:val="19"/>
        </w:rPr>
        <w:t>备注：如果有委托加工合同或协议(注：若为部件和组件的OEM方式可省略b、c条；若为整机的OEM方式可省略b条；若能提供CFDA产品出口批准文件可省略c条)；</w:t>
      </w:r>
    </w:p>
    <w:p w14:paraId="44C080C0">
      <w:pPr>
        <w:pStyle w:val="15"/>
        <w:tabs>
          <w:tab w:val="left" w:pos="1386"/>
        </w:tabs>
        <w:spacing w:line="360" w:lineRule="exact"/>
        <w:ind w:left="835" w:leftChars="348" w:firstLine="0" w:firstLineChars="0"/>
        <w:jc w:val="left"/>
        <w:rPr>
          <w:rFonts w:ascii="Times New Roman" w:hAnsi="Times New Roman"/>
          <w:kern w:val="0"/>
          <w:sz w:val="19"/>
          <w:szCs w:val="19"/>
        </w:rPr>
      </w:pPr>
      <w:r>
        <w:rPr>
          <w:rFonts w:ascii="Times New Roman" w:hAnsi="Times New Roman"/>
          <w:kern w:val="0"/>
          <w:sz w:val="19"/>
          <w:szCs w:val="19"/>
        </w:rPr>
        <w:t>Note: If there is a commissioned processing contract or agreement (Note: If it is an OEM method for parts and components, items b and c can be omitted; if it is an OEM method for complete machines, item b can be omitted; if CFDA product export approval documents can be provided, item c can be omitted);</w:t>
      </w:r>
    </w:p>
    <w:p w14:paraId="16890235">
      <w:pPr>
        <w:numPr>
          <w:ilvl w:val="0"/>
          <w:numId w:val="5"/>
        </w:numPr>
        <w:spacing w:line="360" w:lineRule="exact"/>
        <w:ind w:left="851" w:hanging="425"/>
        <w:rPr>
          <w:sz w:val="19"/>
          <w:szCs w:val="19"/>
        </w:rPr>
      </w:pPr>
      <w:r>
        <w:rPr>
          <w:rFonts w:hint="eastAsia" w:ascii="宋体" w:hAnsi="宋体"/>
          <w:sz w:val="19"/>
          <w:szCs w:val="19"/>
        </w:rPr>
        <w:t>未纳入《医疗器械分类目录》的产品，若申请GB/T42061-2022体系认证，受理范围</w:t>
      </w:r>
      <w:r>
        <w:rPr>
          <w:rFonts w:hint="eastAsia"/>
          <w:sz w:val="19"/>
          <w:szCs w:val="19"/>
        </w:rPr>
        <w:t>暂适用如下产品：医疗器械专用配套组件或配套件、医疗器械原料或半成品、包装材料，康复保健产品，医疗器械相关过程的提供；</w:t>
      </w:r>
      <w:r>
        <w:rPr>
          <w:rFonts w:hint="eastAsia" w:ascii="宋体" w:hAnsi="宋体"/>
          <w:sz w:val="19"/>
          <w:szCs w:val="19"/>
        </w:rPr>
        <w:t>提供上述1、2、3、4、5、6、7、8、9、12外，还需提供：</w:t>
      </w:r>
    </w:p>
    <w:p w14:paraId="0C618B2F">
      <w:pPr>
        <w:spacing w:line="360" w:lineRule="exact"/>
        <w:ind w:left="851"/>
        <w:rPr>
          <w:sz w:val="19"/>
          <w:szCs w:val="19"/>
        </w:rPr>
      </w:pPr>
      <w:r>
        <w:rPr>
          <w:sz w:val="19"/>
          <w:szCs w:val="19"/>
        </w:rPr>
        <w:t>Products not included in the 'Medical Device Classification Catalog', if applying for GB/T42061-2022 system certification, the acceptance scope currently applies to the following products: dedicated supporting components or kits for medical devices, raw materials or semi-finished products for medical devices, packaging materials, rehabilitation and health care products, and the provision of processes related to medical devices; In addition to providing the above items 1, 2, 3, 4, 5, 6, 7, 8, 9, and 12, the following must also be provided:</w:t>
      </w:r>
    </w:p>
    <w:p w14:paraId="272AE7B4">
      <w:pPr>
        <w:numPr>
          <w:ilvl w:val="0"/>
          <w:numId w:val="9"/>
        </w:numPr>
        <w:tabs>
          <w:tab w:val="left" w:pos="1736"/>
          <w:tab w:val="clear" w:pos="420"/>
        </w:tabs>
        <w:spacing w:line="360" w:lineRule="exact"/>
        <w:ind w:left="1842" w:leftChars="608" w:hanging="383" w:hangingChars="202"/>
        <w:rPr>
          <w:rFonts w:hint="eastAsia" w:ascii="宋体" w:hAnsi="宋体" w:cs="宋体"/>
          <w:sz w:val="19"/>
          <w:szCs w:val="19"/>
        </w:rPr>
      </w:pPr>
      <w:r>
        <w:rPr>
          <w:rFonts w:hint="eastAsia" w:ascii="宋体" w:hAnsi="宋体" w:cs="宋体"/>
          <w:sz w:val="19"/>
          <w:szCs w:val="19"/>
        </w:rPr>
        <w:t>独立产品提供备案的产品标准和产品说明书；</w:t>
      </w:r>
      <w:r>
        <w:rPr>
          <w:rFonts w:hint="eastAsia"/>
          <w:sz w:val="19"/>
          <w:szCs w:val="19"/>
        </w:rPr>
        <w:t>医疗器械原料或半成品、专用配套组件或配套件提供医疗器械相关过程提供技术要求文件</w:t>
      </w:r>
    </w:p>
    <w:p w14:paraId="5306D7F4">
      <w:pPr>
        <w:tabs>
          <w:tab w:val="left" w:pos="1736"/>
        </w:tabs>
        <w:spacing w:line="360" w:lineRule="exact"/>
        <w:ind w:left="1843"/>
        <w:rPr>
          <w:sz w:val="19"/>
          <w:szCs w:val="19"/>
        </w:rPr>
      </w:pPr>
      <w:r>
        <w:rPr>
          <w:sz w:val="19"/>
          <w:szCs w:val="19"/>
        </w:rPr>
        <w:t>Independent products must provide the product standards and product specifications for filing;</w:t>
      </w:r>
      <w:bookmarkStart w:id="11" w:name="OLE_LINK1"/>
      <w:bookmarkStart w:id="12" w:name="OLE_LINK2"/>
      <w:r>
        <w:rPr>
          <w:sz w:val="19"/>
          <w:szCs w:val="19"/>
        </w:rPr>
        <w:t xml:space="preserve"> raw materials or semi-finished products, specialized</w:t>
      </w:r>
      <w:bookmarkEnd w:id="11"/>
      <w:bookmarkEnd w:id="12"/>
      <w:r>
        <w:rPr>
          <w:rFonts w:hint="eastAsia"/>
          <w:sz w:val="19"/>
          <w:szCs w:val="19"/>
        </w:rPr>
        <w:t xml:space="preserve"> </w:t>
      </w:r>
      <w:r>
        <w:rPr>
          <w:sz w:val="19"/>
          <w:szCs w:val="19"/>
        </w:rPr>
        <w:t xml:space="preserve">supporting components or kits provide technical requirement documents related to the medical device process; </w:t>
      </w:r>
    </w:p>
    <w:p w14:paraId="5EFB3FC1">
      <w:pPr>
        <w:numPr>
          <w:ilvl w:val="0"/>
          <w:numId w:val="9"/>
        </w:numPr>
        <w:tabs>
          <w:tab w:val="left" w:pos="1701"/>
          <w:tab w:val="clear" w:pos="420"/>
        </w:tabs>
        <w:spacing w:line="360" w:lineRule="exact"/>
        <w:ind w:left="1842" w:leftChars="608" w:hanging="383" w:hangingChars="202"/>
        <w:rPr>
          <w:rFonts w:ascii="宋体" w:hAnsi="宋体" w:cs="宋体"/>
          <w:sz w:val="19"/>
          <w:szCs w:val="19"/>
        </w:rPr>
      </w:pPr>
      <w:r>
        <w:rPr>
          <w:rFonts w:hint="eastAsia" w:ascii="宋体" w:hAnsi="宋体" w:cs="宋体"/>
          <w:sz w:val="19"/>
          <w:szCs w:val="19"/>
        </w:rPr>
        <w:t>医疗器械无菌包装应提供符合相应级别的环境检测报告（一年之内）；</w:t>
      </w:r>
    </w:p>
    <w:p w14:paraId="5423CE3B">
      <w:pPr>
        <w:pStyle w:val="17"/>
        <w:tabs>
          <w:tab w:val="left" w:pos="1701"/>
        </w:tabs>
        <w:spacing w:line="360" w:lineRule="exact"/>
        <w:ind w:left="737" w:firstLine="1045" w:firstLineChars="550"/>
        <w:rPr>
          <w:sz w:val="19"/>
          <w:szCs w:val="19"/>
        </w:rPr>
      </w:pPr>
      <w:r>
        <w:rPr>
          <w:sz w:val="19"/>
          <w:szCs w:val="19"/>
        </w:rPr>
        <w:t>The sterile packaging of medical devices must provide an environmental testing report that meets</w:t>
      </w:r>
    </w:p>
    <w:p w14:paraId="1FECA1F0">
      <w:pPr>
        <w:pStyle w:val="17"/>
        <w:tabs>
          <w:tab w:val="left" w:pos="1701"/>
        </w:tabs>
        <w:spacing w:line="360" w:lineRule="exact"/>
        <w:ind w:left="737" w:firstLine="1045" w:firstLineChars="550"/>
        <w:rPr>
          <w:rFonts w:hint="eastAsia"/>
          <w:sz w:val="19"/>
          <w:szCs w:val="19"/>
        </w:rPr>
      </w:pPr>
      <w:r>
        <w:rPr>
          <w:sz w:val="19"/>
          <w:szCs w:val="19"/>
        </w:rPr>
        <w:t xml:space="preserve"> the corresponding level (within one year);</w:t>
      </w:r>
    </w:p>
    <w:p w14:paraId="1AC69678">
      <w:pPr>
        <w:numPr>
          <w:ilvl w:val="0"/>
          <w:numId w:val="9"/>
        </w:numPr>
        <w:tabs>
          <w:tab w:val="left" w:pos="1701"/>
          <w:tab w:val="clear" w:pos="420"/>
        </w:tabs>
        <w:spacing w:line="360" w:lineRule="exact"/>
        <w:ind w:left="1842" w:leftChars="608" w:hanging="383" w:hangingChars="202"/>
        <w:rPr>
          <w:rFonts w:ascii="宋体" w:hAnsi="宋体" w:cs="宋体"/>
          <w:sz w:val="19"/>
          <w:szCs w:val="19"/>
        </w:rPr>
      </w:pPr>
      <w:r>
        <w:rPr>
          <w:rFonts w:hint="eastAsia" w:ascii="宋体" w:hAnsi="宋体" w:cs="宋体"/>
          <w:sz w:val="19"/>
          <w:szCs w:val="19"/>
        </w:rPr>
        <w:t>独立产品提供产品型式检验报告；</w:t>
      </w:r>
      <w:r>
        <w:rPr>
          <w:rFonts w:hint="eastAsia"/>
          <w:sz w:val="19"/>
          <w:szCs w:val="19"/>
        </w:rPr>
        <w:t>医疗器械原料或半成品、专用配套组件或配套件提供相</w:t>
      </w:r>
    </w:p>
    <w:p w14:paraId="45B763B4">
      <w:pPr>
        <w:spacing w:line="360" w:lineRule="exact"/>
        <w:ind w:left="1459" w:firstLine="285" w:firstLineChars="150"/>
        <w:rPr>
          <w:sz w:val="19"/>
          <w:szCs w:val="19"/>
        </w:rPr>
      </w:pPr>
      <w:r>
        <w:rPr>
          <w:rFonts w:hint="eastAsia"/>
          <w:sz w:val="19"/>
          <w:szCs w:val="19"/>
        </w:rPr>
        <w:t>应的产品销售合同或订单。</w:t>
      </w:r>
    </w:p>
    <w:p w14:paraId="7E02EA33">
      <w:pPr>
        <w:tabs>
          <w:tab w:val="left" w:pos="1792"/>
        </w:tabs>
        <w:spacing w:line="360" w:lineRule="exact"/>
        <w:ind w:left="1843"/>
        <w:rPr>
          <w:sz w:val="19"/>
          <w:szCs w:val="19"/>
        </w:rPr>
      </w:pPr>
      <w:r>
        <w:rPr>
          <w:sz w:val="19"/>
          <w:szCs w:val="19"/>
        </w:rPr>
        <w:t>Independent products must provide product type inspection reports; raw materials or semi-finished products, specialized supporting components or kits must provide corresponding product sales contracts or orders.</w:t>
      </w:r>
    </w:p>
    <w:p w14:paraId="3F2F5103">
      <w:pPr>
        <w:numPr>
          <w:ilvl w:val="0"/>
          <w:numId w:val="9"/>
        </w:numPr>
        <w:tabs>
          <w:tab w:val="left" w:pos="1792"/>
          <w:tab w:val="clear" w:pos="420"/>
        </w:tabs>
        <w:spacing w:line="360" w:lineRule="exact"/>
        <w:ind w:left="1842" w:leftChars="608" w:hanging="383" w:hangingChars="202"/>
        <w:rPr>
          <w:sz w:val="19"/>
          <w:szCs w:val="19"/>
        </w:rPr>
      </w:pPr>
      <w:r>
        <w:rPr>
          <w:rFonts w:hint="eastAsia" w:ascii="宋体" w:hAnsi="宋体" w:cs="宋体"/>
          <w:color w:val="FF0000"/>
          <w:sz w:val="19"/>
          <w:szCs w:val="19"/>
        </w:rPr>
        <w:t>租赁协议（租房合同）或地址情况说明。</w:t>
      </w:r>
    </w:p>
    <w:p w14:paraId="4314E00C">
      <w:pPr>
        <w:tabs>
          <w:tab w:val="left" w:pos="1792"/>
        </w:tabs>
        <w:spacing w:line="360" w:lineRule="exact"/>
        <w:ind w:left="1843"/>
        <w:rPr>
          <w:sz w:val="19"/>
          <w:szCs w:val="19"/>
        </w:rPr>
      </w:pPr>
      <w:r>
        <w:rPr>
          <w:color w:val="FF0000"/>
          <w:sz w:val="19"/>
          <w:szCs w:val="19"/>
        </w:rPr>
        <w:t>Lease Agreement (Rental Contract) or Address Situation Statement.</w:t>
      </w:r>
    </w:p>
    <w:p w14:paraId="7F0AF67F">
      <w:pPr>
        <w:numPr>
          <w:ilvl w:val="0"/>
          <w:numId w:val="5"/>
        </w:numPr>
        <w:tabs>
          <w:tab w:val="left" w:pos="960"/>
        </w:tabs>
        <w:spacing w:line="360" w:lineRule="exact"/>
        <w:ind w:left="851" w:hanging="425"/>
        <w:rPr>
          <w:sz w:val="19"/>
          <w:szCs w:val="19"/>
        </w:rPr>
      </w:pPr>
      <w:r>
        <w:rPr>
          <w:rFonts w:hint="eastAsia"/>
          <w:sz w:val="19"/>
          <w:szCs w:val="19"/>
        </w:rPr>
        <w:t>注册人制企业，还需提供：双方盖章的委托协议，以及双方的资质文件；</w:t>
      </w:r>
    </w:p>
    <w:p w14:paraId="6889F996">
      <w:pPr>
        <w:tabs>
          <w:tab w:val="left" w:pos="960"/>
        </w:tabs>
        <w:spacing w:line="360" w:lineRule="exact"/>
        <w:ind w:left="851"/>
        <w:rPr>
          <w:sz w:val="19"/>
          <w:szCs w:val="19"/>
        </w:rPr>
      </w:pPr>
      <w:r>
        <w:rPr>
          <w:rFonts w:hint="eastAsia"/>
          <w:sz w:val="19"/>
          <w:szCs w:val="19"/>
        </w:rPr>
        <w:t>For registered enterprises, it is also necessary to provide: a stamped power of attorney agreement from both parties, as well as both parties' qualification documents;</w:t>
      </w:r>
    </w:p>
    <w:p w14:paraId="4BB49095">
      <w:pPr>
        <w:snapToGrid w:val="0"/>
        <w:spacing w:line="360" w:lineRule="exact"/>
        <w:ind w:firstLine="189" w:firstLineChars="99"/>
        <w:rPr>
          <w:b/>
          <w:sz w:val="19"/>
          <w:szCs w:val="19"/>
        </w:rPr>
      </w:pPr>
      <w:r>
        <w:rPr>
          <w:rFonts w:hint="eastAsia" w:ascii="宋体" w:hAnsi="宋体"/>
          <w:b/>
          <w:bCs/>
          <w:sz w:val="19"/>
          <w:szCs w:val="19"/>
        </w:rPr>
        <w:t>三、填写说明：</w:t>
      </w:r>
    </w:p>
    <w:p w14:paraId="4642FA3A">
      <w:pPr>
        <w:snapToGrid w:val="0"/>
        <w:spacing w:line="360" w:lineRule="exact"/>
        <w:ind w:firstLine="570" w:firstLineChars="299"/>
        <w:rPr>
          <w:b/>
          <w:sz w:val="19"/>
          <w:szCs w:val="19"/>
        </w:rPr>
      </w:pPr>
      <w:r>
        <w:rPr>
          <w:b/>
          <w:bCs/>
          <w:sz w:val="19"/>
          <w:szCs w:val="19"/>
        </w:rPr>
        <w:t>Instructions for Filling Out:</w:t>
      </w:r>
    </w:p>
    <w:p w14:paraId="5B3CCEFA">
      <w:pPr>
        <w:numPr>
          <w:ilvl w:val="0"/>
          <w:numId w:val="10"/>
        </w:numPr>
        <w:tabs>
          <w:tab w:val="left" w:pos="756"/>
          <w:tab w:val="clear" w:pos="1184"/>
        </w:tabs>
        <w:snapToGrid w:val="0"/>
        <w:spacing w:line="360" w:lineRule="exact"/>
        <w:ind w:hanging="778"/>
        <w:rPr>
          <w:bCs/>
          <w:sz w:val="19"/>
          <w:szCs w:val="19"/>
        </w:rPr>
      </w:pPr>
      <w:r>
        <w:rPr>
          <w:rFonts w:hint="eastAsia"/>
          <w:bCs/>
          <w:sz w:val="19"/>
          <w:szCs w:val="19"/>
        </w:rPr>
        <w:t>申请方的单位名称、地址应写全称和英文名称。请仔细校对产品名称、地址等内容</w:t>
      </w:r>
      <w:r>
        <w:rPr>
          <w:rFonts w:hint="eastAsia"/>
          <w:b/>
          <w:color w:val="000000"/>
          <w:sz w:val="19"/>
          <w:szCs w:val="19"/>
        </w:rPr>
        <w:t>(与资质文件一致）；</w:t>
      </w:r>
      <w:r>
        <w:rPr>
          <w:rFonts w:hint="eastAsia"/>
          <w:b/>
          <w:color w:val="FF0000"/>
          <w:sz w:val="19"/>
          <w:szCs w:val="19"/>
        </w:rPr>
        <w:t>如涉及覆盖多个场所，请填写附件二；</w:t>
      </w:r>
      <w:r>
        <w:rPr>
          <w:rFonts w:hint="eastAsia"/>
          <w:b/>
          <w:sz w:val="19"/>
          <w:szCs w:val="19"/>
        </w:rPr>
        <w:t>注：不涉及覆盖多个场所的不需要填写此附件</w:t>
      </w:r>
      <w:r>
        <w:rPr>
          <w:rFonts w:hint="eastAsia"/>
          <w:bCs/>
          <w:sz w:val="19"/>
          <w:szCs w:val="19"/>
        </w:rPr>
        <w:t>；通讯地址为合同、证书、</w:t>
      </w:r>
      <w:r>
        <w:rPr>
          <w:bCs/>
          <w:sz w:val="19"/>
          <w:szCs w:val="19"/>
        </w:rPr>
        <w:t>CMD</w:t>
      </w:r>
      <w:r>
        <w:rPr>
          <w:rFonts w:hint="eastAsia"/>
          <w:bCs/>
          <w:sz w:val="19"/>
          <w:szCs w:val="19"/>
        </w:rPr>
        <w:t>认证通讯等文件的邮寄地址；</w:t>
      </w:r>
      <w:r>
        <w:rPr>
          <w:rFonts w:hint="eastAsia"/>
          <w:b/>
          <w:sz w:val="19"/>
          <w:szCs w:val="19"/>
        </w:rPr>
        <w:t>如有资质文件未包含的地址需覆盖，需提供</w:t>
      </w:r>
      <w:r>
        <w:rPr>
          <w:rFonts w:hint="eastAsia" w:ascii="宋体" w:hAnsi="宋体" w:cs="宋体"/>
          <w:b/>
          <w:sz w:val="19"/>
          <w:szCs w:val="19"/>
        </w:rPr>
        <w:t>地址情况说明（盖章版）。</w:t>
      </w:r>
    </w:p>
    <w:p w14:paraId="6B3DE470">
      <w:pPr>
        <w:tabs>
          <w:tab w:val="left" w:pos="756"/>
        </w:tabs>
        <w:snapToGrid w:val="0"/>
        <w:spacing w:line="360" w:lineRule="exact"/>
        <w:ind w:left="1184"/>
        <w:rPr>
          <w:bCs/>
          <w:sz w:val="19"/>
          <w:szCs w:val="19"/>
        </w:rPr>
      </w:pPr>
      <w:r>
        <w:rPr>
          <w:bCs/>
          <w:sz w:val="19"/>
          <w:szCs w:val="19"/>
        </w:rPr>
        <w:t>The applicant's unit name and address should be written in full, including the English name. Please carefully check the product name, address, and other content</w:t>
      </w:r>
      <w:r>
        <w:rPr>
          <w:b/>
          <w:color w:val="000000"/>
          <w:sz w:val="19"/>
          <w:szCs w:val="19"/>
        </w:rPr>
        <w:t xml:space="preserve"> (consistent with the qualification documents);</w:t>
      </w:r>
      <w:r>
        <w:rPr>
          <w:b/>
          <w:color w:val="FF0000"/>
          <w:sz w:val="19"/>
          <w:szCs w:val="19"/>
        </w:rPr>
        <w:t xml:space="preserve"> if it involves multi</w:t>
      </w:r>
      <w:r>
        <w:rPr>
          <w:rFonts w:hint="eastAsia"/>
          <w:b/>
          <w:color w:val="FF0000"/>
          <w:sz w:val="19"/>
          <w:szCs w:val="19"/>
        </w:rPr>
        <w:t>-site</w:t>
      </w:r>
      <w:r>
        <w:rPr>
          <w:b/>
          <w:color w:val="FF0000"/>
          <w:sz w:val="19"/>
          <w:szCs w:val="19"/>
        </w:rPr>
        <w:t xml:space="preserve">s, please fill </w:t>
      </w:r>
      <w:r>
        <w:rPr>
          <w:rFonts w:hint="eastAsia"/>
          <w:b/>
          <w:color w:val="FF0000"/>
          <w:sz w:val="19"/>
          <w:szCs w:val="19"/>
        </w:rPr>
        <w:t>out</w:t>
      </w:r>
      <w:r>
        <w:rPr>
          <w:b/>
          <w:color w:val="FF0000"/>
          <w:sz w:val="19"/>
          <w:szCs w:val="19"/>
        </w:rPr>
        <w:t xml:space="preserve"> Attachment </w:t>
      </w:r>
      <w:r>
        <w:rPr>
          <w:rFonts w:hint="eastAsia"/>
          <w:b/>
          <w:color w:val="FF0000"/>
          <w:sz w:val="19"/>
          <w:szCs w:val="19"/>
        </w:rPr>
        <w:t>2</w:t>
      </w:r>
      <w:r>
        <w:rPr>
          <w:b/>
          <w:color w:val="FF0000"/>
          <w:sz w:val="19"/>
          <w:szCs w:val="19"/>
        </w:rPr>
        <w:t>;</w:t>
      </w:r>
      <w:r>
        <w:rPr>
          <w:b/>
          <w:sz w:val="19"/>
          <w:szCs w:val="19"/>
        </w:rPr>
        <w:t xml:space="preserve"> note: if it does not involve multi-sites, this attachment does not need to be filled </w:t>
      </w:r>
      <w:r>
        <w:rPr>
          <w:rFonts w:hint="eastAsia"/>
          <w:b/>
          <w:sz w:val="19"/>
          <w:szCs w:val="19"/>
        </w:rPr>
        <w:t>out</w:t>
      </w:r>
      <w:r>
        <w:rPr>
          <w:bCs/>
          <w:sz w:val="19"/>
          <w:szCs w:val="19"/>
        </w:rPr>
        <w:t xml:space="preserve"> ; the correspondence address is the mailing address for contracts, certificates, CMD certification correspondence, and other documents;</w:t>
      </w:r>
      <w:r>
        <w:rPr>
          <w:b/>
          <w:sz w:val="19"/>
          <w:szCs w:val="19"/>
        </w:rPr>
        <w:t xml:space="preserve"> if there are addresses not covered by the qualification documents that need to be included, a address situation statement (stamped version) must be provided.</w:t>
      </w:r>
    </w:p>
    <w:p w14:paraId="23414DE1">
      <w:pPr>
        <w:numPr>
          <w:ilvl w:val="0"/>
          <w:numId w:val="10"/>
        </w:numPr>
        <w:tabs>
          <w:tab w:val="left" w:pos="756"/>
          <w:tab w:val="clear" w:pos="1184"/>
        </w:tabs>
        <w:snapToGrid w:val="0"/>
        <w:spacing w:line="360" w:lineRule="exact"/>
        <w:ind w:left="784" w:hanging="378"/>
        <w:rPr>
          <w:bCs/>
          <w:sz w:val="19"/>
          <w:szCs w:val="19"/>
        </w:rPr>
      </w:pPr>
      <w:r>
        <w:rPr>
          <w:rFonts w:hint="eastAsia"/>
          <w:bCs/>
          <w:sz w:val="19"/>
          <w:szCs w:val="19"/>
        </w:rPr>
        <w:t>申请组织应确保提交信息的真实性，如申报信息与实际情况不符（产品、场地、人数等），可能导致审核失效，由此造成的后果由申请组织承担。</w:t>
      </w:r>
    </w:p>
    <w:p w14:paraId="189E3874">
      <w:pPr>
        <w:tabs>
          <w:tab w:val="left" w:pos="756"/>
        </w:tabs>
        <w:snapToGrid w:val="0"/>
        <w:spacing w:line="360" w:lineRule="exact"/>
        <w:ind w:left="784"/>
        <w:rPr>
          <w:bCs/>
          <w:sz w:val="19"/>
          <w:szCs w:val="19"/>
        </w:rPr>
      </w:pPr>
      <w:r>
        <w:rPr>
          <w:bCs/>
          <w:sz w:val="19"/>
          <w:szCs w:val="19"/>
        </w:rPr>
        <w:t>The applying organization must ensure the authenticity of the submitted information. If the declared information does not match the actual situation (such as products, location, number of people, etc.), it may lead to the invalidation of the review, and the consequences arising therefrom shall be borne by the applying organization.</w:t>
      </w:r>
    </w:p>
    <w:p w14:paraId="57B81C1D">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申请表中所列内容以及三个附件（如涉及），</w:t>
      </w:r>
      <w:r>
        <w:rPr>
          <w:rFonts w:hint="eastAsia"/>
          <w:b/>
          <w:color w:val="FF0000"/>
          <w:sz w:val="19"/>
          <w:szCs w:val="19"/>
        </w:rPr>
        <w:t>均应全部完整真实填写</w:t>
      </w:r>
      <w:r>
        <w:rPr>
          <w:rFonts w:hint="eastAsia"/>
          <w:bCs/>
          <w:sz w:val="19"/>
          <w:szCs w:val="19"/>
        </w:rPr>
        <w:t>；虚线框中内容（</w:t>
      </w:r>
      <w:r>
        <w:rPr>
          <w:rFonts w:hint="eastAsia"/>
          <w:sz w:val="19"/>
          <w:szCs w:val="19"/>
        </w:rPr>
        <w:t>注册资本、统一社会信用代码、</w:t>
      </w:r>
      <w:r>
        <w:rPr>
          <w:rFonts w:hint="eastAsia" w:ascii="Trebuchet MS" w:hAnsi="Trebuchet MS" w:cs="Trebuchet MS"/>
          <w:color w:val="333333"/>
          <w:sz w:val="19"/>
          <w:szCs w:val="19"/>
          <w:shd w:val="clear" w:color="auto" w:fill="FFFFFF"/>
        </w:rPr>
        <w:t>企业类型、</w:t>
      </w:r>
      <w:r>
        <w:rPr>
          <w:rFonts w:hint="eastAsia"/>
          <w:sz w:val="19"/>
          <w:szCs w:val="19"/>
        </w:rPr>
        <w:t>法人代表</w:t>
      </w:r>
      <w:r>
        <w:rPr>
          <w:rFonts w:hint="eastAsia"/>
          <w:bCs/>
          <w:sz w:val="19"/>
          <w:szCs w:val="19"/>
        </w:rPr>
        <w:t>）以营业执照信息为准；</w:t>
      </w:r>
    </w:p>
    <w:p w14:paraId="7FACD77D">
      <w:pPr>
        <w:tabs>
          <w:tab w:val="left" w:pos="756"/>
        </w:tabs>
        <w:snapToGrid w:val="0"/>
        <w:spacing w:line="360" w:lineRule="exact"/>
        <w:ind w:left="798"/>
        <w:rPr>
          <w:bCs/>
          <w:sz w:val="19"/>
          <w:szCs w:val="19"/>
        </w:rPr>
      </w:pPr>
      <w:r>
        <w:rPr>
          <w:bCs/>
          <w:sz w:val="19"/>
          <w:szCs w:val="19"/>
        </w:rPr>
        <w:t>The contents listed in the application form and the three attachments (if applicable) must be filled out completely and truthfully; The content in the dashed box (registered capital, unified social credit code, enterprise type, legal representative) shall be based on the information from the business license;</w:t>
      </w:r>
    </w:p>
    <w:p w14:paraId="4AD5CD73">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所有文件按上述要求 以压缩包形式提供，</w:t>
      </w:r>
      <w:r>
        <w:rPr>
          <w:rFonts w:hint="eastAsia"/>
          <w:b/>
          <w:sz w:val="19"/>
          <w:szCs w:val="19"/>
        </w:rPr>
        <w:t>文件压缩包整体控制在100M 以内</w:t>
      </w:r>
      <w:r>
        <w:rPr>
          <w:rFonts w:hint="eastAsia"/>
          <w:bCs/>
          <w:sz w:val="19"/>
          <w:szCs w:val="19"/>
        </w:rPr>
        <w:t>，过大文件请提前压缩处理；提交文件中如有涉及保密无法提供的，需提供情况说明（盖章版）；</w:t>
      </w:r>
    </w:p>
    <w:p w14:paraId="06B34608">
      <w:pPr>
        <w:tabs>
          <w:tab w:val="left" w:pos="756"/>
        </w:tabs>
        <w:snapToGrid w:val="0"/>
        <w:spacing w:line="360" w:lineRule="exact"/>
        <w:ind w:left="798"/>
        <w:rPr>
          <w:bCs/>
          <w:sz w:val="19"/>
          <w:szCs w:val="19"/>
        </w:rPr>
      </w:pPr>
      <w:r>
        <w:rPr>
          <w:bCs/>
          <w:sz w:val="19"/>
          <w:szCs w:val="19"/>
        </w:rPr>
        <w:t xml:space="preserve">All documents must be provided in a compressed package as per the above requirements, </w:t>
      </w:r>
      <w:r>
        <w:rPr>
          <w:b/>
          <w:sz w:val="19"/>
          <w:szCs w:val="19"/>
        </w:rPr>
        <w:t>with the overall size of the compressed package controlled within 100M</w:t>
      </w:r>
      <w:r>
        <w:rPr>
          <w:bCs/>
          <w:sz w:val="19"/>
          <w:szCs w:val="19"/>
        </w:rPr>
        <w:t xml:space="preserve"> ; please compress larger files in advance; If there are confidential documents that cannot be provided in the submitted files, a statement of circumstances (stamped version) must be provided;</w:t>
      </w:r>
    </w:p>
    <w:p w14:paraId="2C739144">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联系方式公司地址：北京国医械华光认证有限公司地址：北京市东城区安定门外大街甲88号中联大厦第五层；  邮编：100011     电话：（010）62351993（总机）；      传真：（010）62013872；联系电话：初次认证受理、合同电话（010）62358380；财务电话:（010）62368699；监督审核、再认证审核（受理、合同）电话：（010）64257855、（010）62379330；公司网址：</w:t>
      </w:r>
      <w:r>
        <w:fldChar w:fldCharType="begin"/>
      </w:r>
      <w:r>
        <w:instrText xml:space="preserve">HYPERLINK "http://www.cmdc.com.cn"</w:instrText>
      </w:r>
      <w:r>
        <w:fldChar w:fldCharType="separate"/>
      </w:r>
      <w:r>
        <w:rPr>
          <w:rStyle w:val="14"/>
          <w:rFonts w:hint="eastAsia"/>
          <w:bCs/>
          <w:sz w:val="19"/>
          <w:szCs w:val="19"/>
        </w:rPr>
        <w:t>http://www.cmdc.com.cn</w:t>
      </w:r>
      <w:r>
        <w:fldChar w:fldCharType="end"/>
      </w:r>
      <w:r>
        <w:rPr>
          <w:rFonts w:hint="eastAsia"/>
          <w:bCs/>
          <w:sz w:val="19"/>
          <w:szCs w:val="19"/>
        </w:rPr>
        <w:t xml:space="preserve">        </w:t>
      </w:r>
    </w:p>
    <w:p w14:paraId="705B06F9">
      <w:pPr>
        <w:tabs>
          <w:tab w:val="left" w:pos="756"/>
        </w:tabs>
        <w:snapToGrid w:val="0"/>
        <w:spacing w:line="360" w:lineRule="exact"/>
        <w:ind w:left="464" w:firstLine="380" w:firstLineChars="200"/>
        <w:rPr>
          <w:rFonts w:hint="eastAsia"/>
          <w:bCs/>
          <w:sz w:val="19"/>
          <w:szCs w:val="19"/>
        </w:rPr>
      </w:pPr>
      <w:r>
        <w:rPr>
          <w:rFonts w:hint="eastAsia"/>
          <w:bCs/>
          <w:sz w:val="19"/>
          <w:szCs w:val="19"/>
        </w:rPr>
        <w:t>资料回复邮箱：cmd-sc@cmdc.com.cn</w:t>
      </w:r>
    </w:p>
    <w:p w14:paraId="08F5FFE0">
      <w:pPr>
        <w:tabs>
          <w:tab w:val="left" w:pos="756"/>
        </w:tabs>
        <w:snapToGrid w:val="0"/>
        <w:spacing w:line="360" w:lineRule="exact"/>
        <w:ind w:left="798"/>
        <w:jc w:val="left"/>
        <w:rPr>
          <w:bCs/>
          <w:sz w:val="19"/>
          <w:szCs w:val="19"/>
        </w:rPr>
      </w:pPr>
      <w:r>
        <w:rPr>
          <w:bCs/>
          <w:sz w:val="19"/>
          <w:szCs w:val="19"/>
        </w:rPr>
        <w:t>Contact information Company address: Beijing Hua Guang Certification of Medical Devices Co., Ltd.</w:t>
      </w:r>
    </w:p>
    <w:p w14:paraId="285D0193">
      <w:pPr>
        <w:tabs>
          <w:tab w:val="left" w:pos="756"/>
        </w:tabs>
        <w:snapToGrid w:val="0"/>
        <w:spacing w:line="360" w:lineRule="exact"/>
        <w:ind w:left="798"/>
        <w:jc w:val="left"/>
        <w:rPr>
          <w:bCs/>
          <w:sz w:val="21"/>
          <w:szCs w:val="21"/>
        </w:rPr>
      </w:pPr>
      <w:r>
        <w:rPr>
          <w:bCs/>
          <w:sz w:val="19"/>
          <w:szCs w:val="19"/>
        </w:rPr>
        <w:t xml:space="preserve">Address: 88 Jia, Andingmen Outer Street, Dongcheng District, Beijing, 5th Floor, Zhonglian Building; </w:t>
      </w:r>
      <w:r>
        <w:rPr>
          <w:rFonts w:hint="eastAsia"/>
          <w:bCs/>
          <w:sz w:val="19"/>
          <w:szCs w:val="19"/>
          <w:lang w:val="en-US" w:eastAsia="zh-CN"/>
        </w:rPr>
        <w:t xml:space="preserve"> </w:t>
      </w:r>
      <w:r>
        <w:rPr>
          <w:bCs/>
          <w:sz w:val="19"/>
          <w:szCs w:val="19"/>
        </w:rPr>
        <w:t>Postal code: 100011</w:t>
      </w:r>
      <w:r>
        <w:rPr>
          <w:rFonts w:hint="eastAsia"/>
          <w:bCs/>
          <w:sz w:val="19"/>
          <w:szCs w:val="19"/>
          <w:lang w:eastAsia="zh-CN"/>
        </w:rPr>
        <w:t>；</w:t>
      </w:r>
      <w:r>
        <w:rPr>
          <w:rFonts w:hint="eastAsia"/>
          <w:bCs/>
          <w:sz w:val="19"/>
          <w:szCs w:val="19"/>
          <w:lang w:val="en-US" w:eastAsia="zh-CN"/>
        </w:rPr>
        <w:t xml:space="preserve"> </w:t>
      </w:r>
      <w:r>
        <w:rPr>
          <w:bCs/>
          <w:sz w:val="19"/>
          <w:szCs w:val="19"/>
        </w:rPr>
        <w:t xml:space="preserve">Phone: (010) 62351993 (Switchboard);  Fax: (010) 62013872; Contact phone: Initial certification acceptance, contract phone (010) 62358380; </w:t>
      </w:r>
      <w:r>
        <w:rPr>
          <w:rFonts w:hint="eastAsia"/>
          <w:bCs/>
          <w:sz w:val="19"/>
          <w:szCs w:val="19"/>
          <w:lang w:val="en-US" w:eastAsia="zh-CN"/>
        </w:rPr>
        <w:t xml:space="preserve"> </w:t>
      </w:r>
      <w:r>
        <w:rPr>
          <w:bCs/>
          <w:sz w:val="19"/>
          <w:szCs w:val="19"/>
        </w:rPr>
        <w:t>Finance phone: (010) 62368699;</w:t>
      </w:r>
      <w:r>
        <w:rPr>
          <w:rFonts w:hint="eastAsia"/>
          <w:bCs/>
          <w:sz w:val="19"/>
          <w:szCs w:val="19"/>
          <w:lang w:val="en-US" w:eastAsia="zh-CN"/>
        </w:rPr>
        <w:t xml:space="preserve"> </w:t>
      </w:r>
      <w:r>
        <w:rPr>
          <w:bCs/>
          <w:sz w:val="19"/>
          <w:szCs w:val="19"/>
        </w:rPr>
        <w:t xml:space="preserve"> Supervision audit, re-certification audit (acceptance, contract) phone: (010) 64257855, (010) 62379330; </w:t>
      </w:r>
      <w:r>
        <w:rPr>
          <w:rFonts w:hint="eastAsia"/>
          <w:bCs/>
          <w:sz w:val="19"/>
          <w:szCs w:val="19"/>
          <w:lang w:val="en-US" w:eastAsia="zh-CN"/>
        </w:rPr>
        <w:t xml:space="preserve"> </w:t>
      </w:r>
      <w:r>
        <w:rPr>
          <w:bCs/>
          <w:sz w:val="19"/>
          <w:szCs w:val="19"/>
        </w:rPr>
        <w:t>Company website:</w:t>
      </w:r>
      <w:r>
        <w:fldChar w:fldCharType="begin"/>
      </w:r>
      <w:r>
        <w:instrText xml:space="preserve"> HYPERLINK "http://www.cmdc.com.cn" </w:instrText>
      </w:r>
      <w:r>
        <w:fldChar w:fldCharType="separate"/>
      </w:r>
      <w:r>
        <w:rPr>
          <w:rStyle w:val="14"/>
          <w:bCs/>
          <w:sz w:val="19"/>
          <w:szCs w:val="19"/>
        </w:rPr>
        <w:t xml:space="preserve"> http://www.cmdc.com.cn</w:t>
      </w:r>
      <w:r>
        <w:rPr>
          <w:rStyle w:val="14"/>
          <w:bCs/>
          <w:sz w:val="19"/>
          <w:szCs w:val="19"/>
        </w:rPr>
        <w:fldChar w:fldCharType="end"/>
      </w:r>
      <w:r>
        <w:rPr>
          <w:bCs/>
          <w:sz w:val="19"/>
          <w:szCs w:val="19"/>
        </w:rPr>
        <w:t xml:space="preserve">       Email: cmd-sc@cmdc.com.cn</w:t>
      </w:r>
    </w:p>
    <w:p w14:paraId="27A4143D">
      <w:pPr>
        <w:rPr>
          <w:rFonts w:hint="eastAsia" w:ascii="Calibri" w:hAnsi="Calibri" w:cs="Calibri"/>
          <w:bCs/>
          <w:color w:val="0C0C0C"/>
          <w:sz w:val="18"/>
          <w:szCs w:val="18"/>
        </w:rPr>
      </w:pPr>
      <w:r>
        <w:rPr>
          <w:rFonts w:hint="eastAsia" w:ascii="Calibri" w:hAnsi="Calibri" w:cs="Calibri"/>
          <w:bCs/>
          <w:color w:val="0C0C0C"/>
          <w:sz w:val="18"/>
          <w:szCs w:val="18"/>
        </w:rPr>
        <w:br w:type="page"/>
      </w:r>
    </w:p>
    <w:p w14:paraId="278B6BC5">
      <w:pPr>
        <w:snapToGrid w:val="0"/>
        <w:spacing w:line="360" w:lineRule="exact"/>
        <w:jc w:val="center"/>
        <w:rPr>
          <w:rFonts w:hint="eastAsia" w:ascii="宋体" w:hAnsi="宋体"/>
          <w:b/>
          <w:bCs/>
          <w:sz w:val="19"/>
          <w:szCs w:val="19"/>
        </w:rPr>
      </w:pPr>
      <w:r>
        <w:rPr>
          <w:rFonts w:hint="eastAsia" w:ascii="宋体" w:hAnsi="宋体"/>
          <w:b/>
          <w:bCs/>
          <w:sz w:val="32"/>
          <w:szCs w:val="32"/>
        </w:rPr>
        <w:t>质量管理体系认证注册条件</w:t>
      </w:r>
      <w:r>
        <w:rPr>
          <w:rFonts w:ascii="宋体" w:hAnsi="宋体"/>
          <w:b/>
          <w:bCs/>
          <w:sz w:val="32"/>
          <w:szCs w:val="32"/>
        </w:rPr>
        <w:t>:</w:t>
      </w:r>
    </w:p>
    <w:p w14:paraId="7FC16BFE">
      <w:pPr>
        <w:snapToGrid w:val="0"/>
        <w:spacing w:line="360" w:lineRule="exact"/>
        <w:jc w:val="center"/>
        <w:rPr>
          <w:b/>
          <w:bCs/>
          <w:sz w:val="19"/>
          <w:szCs w:val="19"/>
        </w:rPr>
      </w:pPr>
      <w:r>
        <w:rPr>
          <w:b/>
          <w:bCs/>
          <w:sz w:val="19"/>
          <w:szCs w:val="19"/>
        </w:rPr>
        <w:t>Conditions for Applying for Quality Management System Certification Registration:</w:t>
      </w:r>
    </w:p>
    <w:p w14:paraId="6FAA731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得合法主体资格，并处于有效期内</w:t>
      </w:r>
      <w:r>
        <w:rPr>
          <w:rFonts w:hint="eastAsia" w:ascii="宋体" w:hAnsi="宋体" w:eastAsia="宋体" w:cs="宋体"/>
          <w:b/>
          <w:bCs/>
          <w:sz w:val="21"/>
          <w:szCs w:val="21"/>
          <w:lang w:eastAsia="zh-CN"/>
        </w:rPr>
        <w:t>；</w:t>
      </w:r>
      <w:r>
        <w:rPr>
          <w:rFonts w:hint="eastAsia" w:ascii="宋体" w:hAnsi="宋体" w:eastAsia="宋体" w:cs="宋体"/>
          <w:i w:val="0"/>
          <w:iCs w:val="0"/>
          <w:caps w:val="0"/>
          <w:color w:val="333333"/>
          <w:spacing w:val="0"/>
          <w:sz w:val="21"/>
          <w:szCs w:val="21"/>
          <w:shd w:val="clear" w:fill="FFFFFF"/>
        </w:rPr>
        <w:t>Hold a valid legal entity qualification within its validity period;</w:t>
      </w:r>
    </w:p>
    <w:p w14:paraId="12F48C5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 xml:space="preserve">取得相关法律法规规定的行政许可（适用时），并处 于有效期内； </w:t>
      </w:r>
      <w:r>
        <w:rPr>
          <w:rFonts w:hint="eastAsia" w:ascii="宋体" w:hAnsi="宋体" w:eastAsia="宋体" w:cs="宋体"/>
          <w:i w:val="0"/>
          <w:iCs w:val="0"/>
          <w:caps w:val="0"/>
          <w:color w:val="333333"/>
          <w:spacing w:val="0"/>
          <w:sz w:val="21"/>
          <w:szCs w:val="21"/>
          <w:shd w:val="clear" w:fill="FFFFFF"/>
        </w:rPr>
        <w:t>Obtain the required administrative licenses stipulated by relevant laws and regulations (when applicable) and ensure they remain valid;</w:t>
      </w:r>
    </w:p>
    <w:p w14:paraId="253E029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已按认证标准建立 QMS，且运行满三个月</w:t>
      </w:r>
      <w:r>
        <w:rPr>
          <w:rFonts w:hint="eastAsia" w:ascii="宋体" w:hAnsi="宋体" w:eastAsia="宋体" w:cs="宋体"/>
          <w:i w:val="0"/>
          <w:iCs w:val="0"/>
          <w:caps w:val="0"/>
          <w:color w:val="333333"/>
          <w:spacing w:val="0"/>
          <w:sz w:val="21"/>
          <w:szCs w:val="21"/>
          <w:shd w:val="clear" w:fill="FFFFFF"/>
        </w:rPr>
        <w:t>Establish a QMS in accordance with certification standards and operate it for at least three months;</w:t>
      </w:r>
    </w:p>
    <w:p w14:paraId="567CCA6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因获证组织自身原因被原发证机构暂停或撤销认证证 书已满一年（适用时）；</w:t>
      </w:r>
      <w:r>
        <w:rPr>
          <w:rFonts w:hint="eastAsia" w:ascii="宋体" w:hAnsi="宋体" w:eastAsia="宋体" w:cs="宋体"/>
          <w:i w:val="0"/>
          <w:iCs w:val="0"/>
          <w:caps w:val="0"/>
          <w:color w:val="333333"/>
          <w:spacing w:val="0"/>
          <w:sz w:val="21"/>
          <w:szCs w:val="21"/>
          <w:shd w:val="clear" w:fill="FFFFFF"/>
        </w:rPr>
        <w:t>If the certification certificate was suspended or revoked by the original issuing body due to the organization's own reasons, at least one year must have passed since the suspension or revocation (when applicable);</w:t>
      </w:r>
    </w:p>
    <w:p w14:paraId="75456CA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 xml:space="preserve">原 QMS 认证证书发证机构被国家认监委撤销 QMS 认证 资质已满三个月（适用时）； </w:t>
      </w:r>
      <w:r>
        <w:rPr>
          <w:rFonts w:hint="eastAsia" w:ascii="宋体" w:hAnsi="宋体" w:eastAsia="宋体" w:cs="宋体"/>
          <w:i w:val="0"/>
          <w:iCs w:val="0"/>
          <w:caps w:val="0"/>
          <w:color w:val="333333"/>
          <w:spacing w:val="0"/>
          <w:sz w:val="21"/>
          <w:szCs w:val="21"/>
          <w:shd w:val="clear" w:fill="FFFFFF"/>
        </w:rPr>
        <w:t>If the original QMS certification body's qualification has been revoked by the State Certification and Accreditation Administration, at least three months must have passed since the revocation (when applicable);</w:t>
      </w:r>
    </w:p>
    <w:p w14:paraId="0EC67E1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当前未被行政监管部门责令停产停业整顿</w:t>
      </w:r>
      <w:r>
        <w:rPr>
          <w:rFonts w:hint="eastAsia" w:ascii="宋体" w:hAnsi="宋体" w:eastAsia="宋体" w:cs="宋体"/>
          <w:i w:val="0"/>
          <w:iCs w:val="0"/>
          <w:caps w:val="0"/>
          <w:color w:val="333333"/>
          <w:spacing w:val="0"/>
          <w:sz w:val="21"/>
          <w:szCs w:val="21"/>
          <w:shd w:val="clear" w:fill="FFFFFF"/>
        </w:rPr>
        <w:t>Currently not ordered to suspend operations or cease production by administrative regulatory authorities;</w:t>
      </w:r>
    </w:p>
    <w:p w14:paraId="24F81B5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当前未列入“国家企业信用信息公示系统”和“信用 中国”发布的严重违法失信名单</w:t>
      </w:r>
      <w:r>
        <w:rPr>
          <w:rFonts w:hint="eastAsia" w:ascii="宋体" w:hAnsi="宋体" w:eastAsia="宋体" w:cs="宋体"/>
          <w:i w:val="0"/>
          <w:iCs w:val="0"/>
          <w:caps w:val="0"/>
          <w:color w:val="333333"/>
          <w:spacing w:val="0"/>
          <w:sz w:val="21"/>
          <w:szCs w:val="21"/>
          <w:shd w:val="clear" w:fill="FFFFFF"/>
        </w:rPr>
        <w:t>Not listed in the "List of Seriously Illegal and Dishonest Enterprises" published by the National Enterprise Credit Information Publicity System and "Credit China";</w:t>
      </w:r>
    </w:p>
    <w:p w14:paraId="7EC72AB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一年内未发生被行政监管部门责令停产停业整顿的重 大质量事故；</w:t>
      </w:r>
      <w:r>
        <w:rPr>
          <w:rFonts w:hint="eastAsia" w:ascii="宋体" w:hAnsi="宋体" w:eastAsia="宋体" w:cs="宋体"/>
          <w:i w:val="0"/>
          <w:iCs w:val="0"/>
          <w:caps w:val="0"/>
          <w:color w:val="333333"/>
          <w:spacing w:val="0"/>
          <w:sz w:val="21"/>
          <w:szCs w:val="21"/>
          <w:shd w:val="clear" w:fill="FFFFFF"/>
        </w:rPr>
        <w:t>No major quality accidents resulting in administrative orders for suspension of operations or cessation of production have occurred within the past year;</w:t>
      </w:r>
    </w:p>
    <w:p w14:paraId="01C7219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一年内申请认证范围内的产品未发生产品质量国家监 督抽查不合格，或发生产品质量国家监督抽查不合格但已按相关 规定整改合格</w:t>
      </w:r>
      <w:r>
        <w:rPr>
          <w:rFonts w:hint="eastAsia" w:ascii="宋体" w:hAnsi="宋体" w:eastAsia="宋体" w:cs="宋体"/>
          <w:i w:val="0"/>
          <w:iCs w:val="0"/>
          <w:caps w:val="0"/>
          <w:color w:val="333333"/>
          <w:spacing w:val="0"/>
          <w:sz w:val="21"/>
          <w:szCs w:val="21"/>
          <w:shd w:val="clear" w:fill="FFFFFF"/>
        </w:rPr>
        <w:t>；Within the past year, products within the certification scope have not been found non-compliant in national product quality supervision inspections, or if non-compliant, have been rectified in accordance with relevant regulations;</w:t>
      </w:r>
    </w:p>
    <w:p w14:paraId="5FCCA17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其他应具备的条件</w:t>
      </w:r>
      <w:r>
        <w:rPr>
          <w:rFonts w:hint="eastAsia" w:ascii="宋体" w:hAnsi="宋体" w:eastAsia="宋体" w:cs="宋体"/>
          <w:i w:val="0"/>
          <w:iCs w:val="0"/>
          <w:caps w:val="0"/>
          <w:color w:val="333333"/>
          <w:spacing w:val="0"/>
          <w:sz w:val="21"/>
          <w:szCs w:val="21"/>
          <w:shd w:val="clear" w:fill="FFFFFF"/>
        </w:rPr>
        <w:t>，Other conditions that should be met.</w:t>
      </w:r>
    </w:p>
    <w:p w14:paraId="20214C36">
      <w:pPr>
        <w:rPr>
          <w:rFonts w:hint="eastAsia" w:ascii="Calibri" w:hAnsi="Calibri" w:cs="Calibri"/>
          <w:bCs/>
          <w:color w:val="0C0C0C"/>
          <w:sz w:val="18"/>
          <w:szCs w:val="18"/>
        </w:rPr>
      </w:pPr>
    </w:p>
    <w:sectPr>
      <w:type w:val="continuous"/>
      <w:pgSz w:w="11906" w:h="16838"/>
      <w:pgMar w:top="1134" w:right="1134" w:bottom="1134" w:left="964" w:header="567"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3471">
    <w:pPr>
      <w:snapToGrid w:val="0"/>
      <w:spacing w:line="400" w:lineRule="exact"/>
      <w:rPr>
        <w:rFonts w:hint="eastAsia"/>
      </w:rPr>
    </w:pPr>
    <w:r>
      <w:rPr>
        <w:rStyle w:val="16"/>
        <w:kern w:val="0"/>
        <w:sz w:val="18"/>
        <w:u w:val="single"/>
      </w:rPr>
      <w:t xml:space="preserve">                                           </w:t>
    </w:r>
    <w:r>
      <w:rPr>
        <w:rStyle w:val="16"/>
        <w:rFonts w:hint="eastAsia"/>
        <w:kern w:val="0"/>
        <w:sz w:val="18"/>
        <w:u w:val="single"/>
      </w:rPr>
      <w:t xml:space="preserve">                                                           </w:t>
    </w:r>
  </w:p>
  <w:p w14:paraId="78BDB293">
    <w:pPr>
      <w:snapToGrid w:val="0"/>
      <w:spacing w:line="400" w:lineRule="exact"/>
    </w:pPr>
    <w:bookmarkStart w:id="13" w:name="_Hlk188531030"/>
    <w:bookmarkStart w:id="14" w:name="_Hlk188531021"/>
    <w:bookmarkStart w:id="15" w:name="_Hlk188531026"/>
    <w:bookmarkStart w:id="16" w:name="_Hlk188532769"/>
    <w:bookmarkStart w:id="17" w:name="_Hlk188531031"/>
    <w:bookmarkStart w:id="18" w:name="_Hlk188531022"/>
    <w:bookmarkStart w:id="19" w:name="_Hlk188531032"/>
    <w:bookmarkStart w:id="20" w:name="_Hlk188531029"/>
    <w:bookmarkStart w:id="21" w:name="_Hlk188532768"/>
    <w:bookmarkStart w:id="22" w:name="_Hlk188531023"/>
    <w:bookmarkStart w:id="23" w:name="_Hlk188531024"/>
    <w:bookmarkStart w:id="24" w:name="_Hlk188531027"/>
    <w:bookmarkStart w:id="25" w:name="_Hlk188531028"/>
    <w:bookmarkStart w:id="26" w:name="_Hlk188531025"/>
    <w:r>
      <w:rPr>
        <w:rFonts w:hint="eastAsia"/>
        <w:sz w:val="18"/>
        <w:szCs w:val="18"/>
      </w:rPr>
      <w:t>发布日期Release Date:</w:t>
    </w:r>
    <w:r>
      <w:rPr>
        <w:rStyle w:val="16"/>
        <w:rFonts w:hint="eastAsia"/>
        <w:kern w:val="0"/>
        <w:sz w:val="18"/>
      </w:rPr>
      <w:t xml:space="preserve"> </w:t>
    </w:r>
    <w:r>
      <w:rPr>
        <w:rStyle w:val="16"/>
        <w:rFonts w:hint="eastAsia"/>
        <w:kern w:val="0"/>
        <w:sz w:val="18"/>
        <w:lang w:val="en-US" w:eastAsia="zh-CN"/>
      </w:rPr>
      <w:t>30</w:t>
    </w:r>
    <w:r>
      <w:rPr>
        <w:rStyle w:val="16"/>
        <w:rFonts w:hint="eastAsia"/>
        <w:kern w:val="0"/>
        <w:sz w:val="18"/>
      </w:rPr>
      <w:t>/</w:t>
    </w:r>
    <w:r>
      <w:rPr>
        <w:rStyle w:val="16"/>
        <w:rFonts w:hint="eastAsia"/>
        <w:kern w:val="0"/>
        <w:sz w:val="18"/>
        <w:lang w:val="en-US" w:eastAsia="zh-CN"/>
      </w:rPr>
      <w:t>12</w:t>
    </w:r>
    <w:r>
      <w:rPr>
        <w:rStyle w:val="16"/>
        <w:rFonts w:hint="eastAsia"/>
        <w:kern w:val="0"/>
        <w:sz w:val="18"/>
      </w:rPr>
      <w:t>/202</w:t>
    </w:r>
    <w:r>
      <w:rPr>
        <w:rStyle w:val="16"/>
        <w:rFonts w:hint="eastAsia"/>
        <w:kern w:val="0"/>
        <w:sz w:val="18"/>
        <w:lang w:val="en-US" w:eastAsia="zh-CN"/>
      </w:rPr>
      <w:t>5</w:t>
    </w:r>
    <w:r>
      <w:rPr>
        <w:rStyle w:val="16"/>
        <w:rFonts w:hint="eastAsia"/>
        <w:kern w:val="0"/>
        <w:sz w:val="18"/>
      </w:rPr>
      <w:t xml:space="preserve"> </w:t>
    </w:r>
    <w:r>
      <w:rPr>
        <w:rStyle w:val="16"/>
        <w:kern w:val="0"/>
        <w:sz w:val="18"/>
      </w:rPr>
      <w:t xml:space="preserve">  </w:t>
    </w:r>
    <w:r>
      <w:rPr>
        <w:rStyle w:val="16"/>
        <w:rFonts w:hint="eastAsia"/>
        <w:kern w:val="0"/>
        <w:sz w:val="18"/>
      </w:rPr>
      <w:t xml:space="preserve">              </w:t>
    </w:r>
    <w:r>
      <w:rPr>
        <w:rStyle w:val="16"/>
        <w:kern w:val="0"/>
        <w:sz w:val="18"/>
      </w:rPr>
      <w:t xml:space="preserve">                实施日期Implementation Date: </w:t>
    </w:r>
    <w:bookmarkEnd w:id="13"/>
    <w:bookmarkEnd w:id="14"/>
    <w:bookmarkEnd w:id="15"/>
    <w:bookmarkEnd w:id="16"/>
    <w:bookmarkEnd w:id="17"/>
    <w:bookmarkEnd w:id="18"/>
    <w:bookmarkEnd w:id="19"/>
    <w:bookmarkEnd w:id="20"/>
    <w:bookmarkEnd w:id="21"/>
    <w:bookmarkEnd w:id="22"/>
    <w:bookmarkEnd w:id="23"/>
    <w:bookmarkEnd w:id="24"/>
    <w:bookmarkEnd w:id="25"/>
    <w:bookmarkEnd w:id="26"/>
    <w:r>
      <w:rPr>
        <w:rStyle w:val="16"/>
        <w:rFonts w:hint="eastAsia"/>
        <w:kern w:val="0"/>
        <w:sz w:val="18"/>
        <w:lang w:val="en-US" w:eastAsia="zh-CN"/>
      </w:rPr>
      <w:t>01</w:t>
    </w:r>
    <w:r>
      <w:rPr>
        <w:rStyle w:val="16"/>
        <w:rFonts w:hint="eastAsia"/>
        <w:kern w:val="0"/>
        <w:sz w:val="18"/>
      </w:rPr>
      <w:t>/</w:t>
    </w:r>
    <w:r>
      <w:rPr>
        <w:rStyle w:val="16"/>
        <w:rFonts w:hint="eastAsia"/>
        <w:kern w:val="0"/>
        <w:sz w:val="18"/>
        <w:lang w:val="en-US" w:eastAsia="zh-CN"/>
      </w:rPr>
      <w:t>01</w:t>
    </w:r>
    <w:r>
      <w:rPr>
        <w:rStyle w:val="16"/>
        <w:rFonts w:hint="eastAsia"/>
        <w:kern w:val="0"/>
        <w:sz w:val="18"/>
      </w:rPr>
      <w:t>/202</w:t>
    </w:r>
    <w:r>
      <w:rPr>
        <w:rStyle w:val="16"/>
        <w:rFonts w:hint="eastAsia"/>
        <w:kern w:val="0"/>
        <w:sz w:val="18"/>
        <w:lang w:val="en-US" w:eastAsia="zh-C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49C0">
    <w:pPr>
      <w:rPr>
        <w:rFonts w:hint="eastAsia"/>
        <w:kern w:val="0"/>
        <w:sz w:val="18"/>
        <w:szCs w:val="20"/>
        <w:u w:val="single"/>
      </w:rPr>
    </w:pPr>
    <w:r>
      <w:rPr>
        <w:rFonts w:hint="eastAsia"/>
        <w:kern w:val="0"/>
        <w:sz w:val="18"/>
        <w:szCs w:val="20"/>
        <w:u w:val="single"/>
      </w:rPr>
      <w:t xml:space="preserve">                                                       </w:t>
    </w:r>
    <w:r>
      <w:rPr>
        <w:rFonts w:hint="eastAsia"/>
        <w:kern w:val="0"/>
        <w:sz w:val="18"/>
        <w:szCs w:val="20"/>
        <w:u w:val="single"/>
        <w:lang w:val="en-US" w:eastAsia="zh-CN"/>
      </w:rPr>
      <w:t xml:space="preserve">                                                                   </w:t>
    </w:r>
    <w:r>
      <w:rPr>
        <w:rFonts w:hint="eastAsia"/>
        <w:kern w:val="0"/>
        <w:sz w:val="18"/>
        <w:szCs w:val="20"/>
        <w:u w:val="single"/>
      </w:rPr>
      <w:t xml:space="preserve">                                        </w:t>
    </w:r>
  </w:p>
  <w:p w14:paraId="2F94F945">
    <w:pPr>
      <w:pStyle w:val="7"/>
      <w:rPr>
        <w:rFonts w:hint="eastAsia"/>
      </w:rPr>
    </w:pPr>
    <w:bookmarkStart w:id="27" w:name="_Hlk184112034"/>
    <w:bookmarkStart w:id="28" w:name="_Hlk184112035"/>
    <w:r>
      <w:rPr>
        <w:rFonts w:hint="eastAsia"/>
        <w:kern w:val="0"/>
        <w:szCs w:val="20"/>
      </w:rPr>
      <w:t>发布日期</w:t>
    </w:r>
    <w:r>
      <w:rPr>
        <w:rFonts w:hint="eastAsia"/>
      </w:rPr>
      <w:t>Release</w:t>
    </w:r>
    <w:r>
      <w:t xml:space="preserve"> date</w:t>
    </w:r>
    <w:r>
      <w:rPr>
        <w:rFonts w:hint="eastAsia"/>
        <w:kern w:val="0"/>
        <w:szCs w:val="20"/>
      </w:rPr>
      <w:t>：</w:t>
    </w:r>
    <w:r>
      <w:rPr>
        <w:rFonts w:hint="eastAsia"/>
        <w:kern w:val="0"/>
        <w:szCs w:val="20"/>
        <w:lang w:val="en-US" w:eastAsia="zh-CN"/>
      </w:rPr>
      <w:t>30</w:t>
    </w:r>
    <w:r>
      <w:rPr>
        <w:rFonts w:hint="eastAsia"/>
        <w:kern w:val="0"/>
        <w:szCs w:val="20"/>
      </w:rPr>
      <w:t>/</w:t>
    </w:r>
    <w:r>
      <w:rPr>
        <w:rFonts w:hint="eastAsia"/>
        <w:kern w:val="0"/>
        <w:szCs w:val="20"/>
        <w:lang w:val="en-US" w:eastAsia="zh-CN"/>
      </w:rPr>
      <w:t>12</w:t>
    </w:r>
    <w:r>
      <w:rPr>
        <w:rFonts w:hint="eastAsia"/>
        <w:kern w:val="0"/>
        <w:szCs w:val="20"/>
      </w:rPr>
      <w:t>/</w:t>
    </w:r>
    <w:r>
      <w:rPr>
        <w:rFonts w:hint="eastAsia" w:ascii="Times New Roman" w:hAnsi="Times New Roman" w:eastAsia="宋体" w:cs="Times New Roman"/>
      </w:rPr>
      <w:t>202</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 xml:space="preserve">      </w:t>
    </w:r>
    <w:r>
      <w:rPr>
        <w:rFonts w:hint="eastAsia"/>
        <w:kern w:val="0"/>
        <w:szCs w:val="20"/>
      </w:rPr>
      <w:t>实施日期</w:t>
    </w:r>
    <w:r>
      <w:rPr>
        <w:rFonts w:hint="eastAsia"/>
      </w:rPr>
      <w:t>Implementation</w:t>
    </w:r>
    <w:r>
      <w:t xml:space="preserve"> date</w:t>
    </w:r>
    <w:r>
      <w:rPr>
        <w:rFonts w:hint="eastAsia" w:ascii="Times New Roman" w:hAnsi="Times New Roman" w:eastAsia="宋体" w:cs="Times New Roman"/>
      </w:rPr>
      <w:t>：</w:t>
    </w:r>
    <w:bookmarkEnd w:id="27"/>
    <w:bookmarkEnd w:id="28"/>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Times New Roman" w:hAnsi="Times New Roman" w:eastAsia="宋体" w:cs="Times New Roman"/>
      </w:rPr>
      <w:t>/</w:t>
    </w:r>
    <w:r>
      <w:rPr>
        <w:rFonts w:hint="eastAsia" w:cs="Times New Roman"/>
        <w:lang w:val="en-US" w:eastAsia="zh-CN"/>
      </w:rPr>
      <w:t>01</w:t>
    </w:r>
    <w:r>
      <w:rPr>
        <w:rFonts w:hint="eastAsia" w:ascii="Times New Roman" w:hAnsi="Times New Roman" w:eastAsia="宋体" w:cs="Times New Roman"/>
      </w:rPr>
      <w:t>/202</w:t>
    </w:r>
    <w:r>
      <w:rPr>
        <w:rFonts w:hint="eastAsia" w:cs="Times New Roman"/>
        <w:lang w:val="en-US" w:eastAsia="zh-CN"/>
      </w:rPr>
      <w:t>6</w:t>
    </w:r>
  </w:p>
  <w:p w14:paraId="7AC3EA3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8B9">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A98E">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844">
    <w:pPr>
      <w:pStyle w:val="8"/>
    </w:pPr>
    <w:r>
      <w:rPr>
        <w:rFonts w:hint="eastAsia" w:eastAsia="楷体_GB2312"/>
        <w:b/>
        <w:sz w:val="36"/>
        <w:szCs w:val="13"/>
      </w:rPr>
      <w:tab/>
    </w:r>
  </w:p>
  <w:p w14:paraId="129F9D9E">
    <w:pPr>
      <w:pStyle w:val="8"/>
    </w:pPr>
    <w:r>
      <w:rPr>
        <w:rFonts w:hint="eastAsia" w:eastAsia="楷体_GB2312"/>
        <w:b/>
        <w:sz w:val="36"/>
        <w:szCs w:val="13"/>
      </w:rPr>
      <w:tab/>
    </w:r>
    <w:r>
      <w:rPr>
        <w:rFonts w:hint="eastAsia"/>
        <w:szCs w:val="13"/>
      </w:rPr>
      <w:t>CMD-CR-013</w:t>
    </w:r>
    <w:r>
      <w:rPr>
        <w:szCs w:val="13"/>
      </w:rPr>
      <w:t xml:space="preserve"> (0</w:t>
    </w:r>
    <w:r>
      <w:rPr>
        <w:rFonts w:hint="eastAsia"/>
        <w:szCs w:val="13"/>
        <w:lang w:val="en-US" w:eastAsia="zh-CN"/>
      </w:rPr>
      <w:t>4</w:t>
    </w:r>
    <w:r>
      <w:rPr>
        <w:szCs w:val="13"/>
      </w:rPr>
      <w:t xml:space="preserve">)                                                                  </w:t>
    </w:r>
    <w:r>
      <w:rPr>
        <w:rFonts w:hint="eastAsia"/>
        <w:kern w:val="0"/>
        <w:szCs w:val="21"/>
      </w:rPr>
      <w:t xml:space="preserve">Page </w:t>
    </w:r>
    <w:r>
      <w:rPr>
        <w:kern w:val="0"/>
        <w:szCs w:val="21"/>
      </w:rPr>
      <w:fldChar w:fldCharType="begin"/>
    </w:r>
    <w:r>
      <w:rPr>
        <w:kern w:val="0"/>
        <w:szCs w:val="21"/>
      </w:rPr>
      <w:instrText xml:space="preserve"> PAGE </w:instrText>
    </w:r>
    <w:r>
      <w:rPr>
        <w:kern w:val="0"/>
        <w:szCs w:val="21"/>
      </w:rPr>
      <w:fldChar w:fldCharType="separate"/>
    </w:r>
    <w:r>
      <w:rPr>
        <w:kern w:val="0"/>
        <w:szCs w:val="21"/>
      </w:rPr>
      <w:t xml:space="preserve">1 </w:t>
    </w:r>
    <w:r>
      <w:rPr>
        <w:kern w:val="0"/>
        <w:szCs w:val="21"/>
      </w:rPr>
      <w:fldChar w:fldCharType="end"/>
    </w:r>
    <w:r>
      <w:rPr>
        <w:rFonts w:hint="eastAsia"/>
        <w:kern w:val="0"/>
        <w:szCs w:val="21"/>
      </w:rPr>
      <w:t xml:space="preserve"> of </w:t>
    </w:r>
    <w:r>
      <w:rPr>
        <w:kern w:val="0"/>
        <w:szCs w:val="21"/>
      </w:rPr>
      <w:fldChar w:fldCharType="begin"/>
    </w:r>
    <w:r>
      <w:rPr>
        <w:kern w:val="0"/>
        <w:szCs w:val="21"/>
      </w:rPr>
      <w:instrText xml:space="preserve"> NUMPAGES </w:instrText>
    </w:r>
    <w:r>
      <w:rPr>
        <w:kern w:val="0"/>
        <w:szCs w:val="21"/>
      </w:rPr>
      <w:fldChar w:fldCharType="separate"/>
    </w:r>
    <w:r>
      <w:rPr>
        <w:kern w:val="0"/>
        <w:szCs w:val="21"/>
      </w:rPr>
      <w:t xml:space="preserve">6 </w:t>
    </w:r>
    <w:r>
      <w:rPr>
        <w:kern w:val="0"/>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14C6">
    <w:pPr>
      <w:pStyle w:val="8"/>
      <w:jc w:val="both"/>
      <w:rPr>
        <w:rFonts w:hint="eastAsia"/>
      </w:rPr>
    </w:pPr>
  </w:p>
  <w:p w14:paraId="3096CF64">
    <w:pPr>
      <w:pStyle w:val="8"/>
      <w:jc w:val="both"/>
    </w:pPr>
    <w:r>
      <w:rPr>
        <w:rFonts w:hint="eastAsia"/>
        <w:szCs w:val="13"/>
      </w:rPr>
      <w:t>CMD-CR-013</w:t>
    </w:r>
    <w:r>
      <w:rPr>
        <w:szCs w:val="13"/>
      </w:rPr>
      <w:t>(0</w:t>
    </w:r>
    <w:r>
      <w:rPr>
        <w:rFonts w:hint="eastAsia"/>
        <w:szCs w:val="13"/>
        <w:lang w:val="en-US" w:eastAsia="zh-CN"/>
      </w:rPr>
      <w:t>4</w:t>
    </w:r>
    <w:r>
      <w:rPr>
        <w:szCs w:val="1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42B6">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E64F">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63101"/>
    <w:multiLevelType w:val="multilevel"/>
    <w:tmpl w:val="08863101"/>
    <w:lvl w:ilvl="0" w:tentative="0">
      <w:start w:val="1"/>
      <w:numFmt w:val="lowerLetter"/>
      <w:lvlText w:val="%1）"/>
      <w:lvlJc w:val="left"/>
      <w:pPr>
        <w:ind w:left="1120" w:hanging="360"/>
      </w:pPr>
      <w:rPr>
        <w:rFonts w:hint="default" w:ascii="ˎ̥" w:hAnsi="ˎ̥" w:cs="Arial"/>
        <w:color w:val="000000"/>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1">
    <w:nsid w:val="0BC37500"/>
    <w:multiLevelType w:val="multilevel"/>
    <w:tmpl w:val="0BC37500"/>
    <w:lvl w:ilvl="0" w:tentative="0">
      <w:start w:val="1"/>
      <w:numFmt w:val="decimal"/>
      <w:lvlText w:val="%1."/>
      <w:lvlJc w:val="left"/>
      <w:pPr>
        <w:tabs>
          <w:tab w:val="left" w:pos="420"/>
        </w:tabs>
        <w:ind w:left="791"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DE060F"/>
    <w:multiLevelType w:val="multilevel"/>
    <w:tmpl w:val="0EDE060F"/>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
    <w:nsid w:val="18A89C04"/>
    <w:multiLevelType w:val="singleLevel"/>
    <w:tmpl w:val="18A89C04"/>
    <w:lvl w:ilvl="0" w:tentative="0">
      <w:start w:val="1"/>
      <w:numFmt w:val="decimal"/>
      <w:lvlText w:val="%1."/>
      <w:lvlJc w:val="left"/>
      <w:pPr>
        <w:ind w:left="425" w:hanging="425"/>
      </w:pPr>
      <w:rPr>
        <w:rFonts w:hint="default"/>
      </w:rPr>
    </w:lvl>
  </w:abstractNum>
  <w:abstractNum w:abstractNumId="4">
    <w:nsid w:val="22FD0CD5"/>
    <w:multiLevelType w:val="multilevel"/>
    <w:tmpl w:val="22FD0CD5"/>
    <w:lvl w:ilvl="0" w:tentative="0">
      <w:start w:val="1"/>
      <w:numFmt w:val="lowerLetter"/>
      <w:lvlText w:val="%1)"/>
      <w:lvlJc w:val="left"/>
      <w:pPr>
        <w:tabs>
          <w:tab w:val="left" w:pos="420"/>
        </w:tabs>
        <w:ind w:left="737"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8E0C93"/>
    <w:multiLevelType w:val="multilevel"/>
    <w:tmpl w:val="3A8E0C9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450EA1"/>
    <w:multiLevelType w:val="multilevel"/>
    <w:tmpl w:val="4A450EA1"/>
    <w:lvl w:ilvl="0" w:tentative="0">
      <w:start w:val="4"/>
      <w:numFmt w:val="lowerLetter"/>
      <w:lvlText w:val="%1)"/>
      <w:lvlJc w:val="left"/>
      <w:pPr>
        <w:ind w:left="1120" w:hanging="360"/>
      </w:pPr>
      <w:rPr>
        <w:rFonts w:hint="default" w:ascii="宋体" w:hAnsi="宋体"/>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8">
    <w:nsid w:val="540C2D74"/>
    <w:multiLevelType w:val="singleLevel"/>
    <w:tmpl w:val="540C2D74"/>
    <w:lvl w:ilvl="0" w:tentative="0">
      <w:start w:val="1"/>
      <w:numFmt w:val="decimal"/>
      <w:lvlText w:val="%1."/>
      <w:lvlJc w:val="left"/>
      <w:pPr>
        <w:ind w:left="425" w:hanging="425"/>
      </w:pPr>
      <w:rPr>
        <w:rFonts w:hint="default"/>
      </w:rPr>
    </w:lvl>
  </w:abstractNum>
  <w:abstractNum w:abstractNumId="9">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10">
    <w:nsid w:val="6A131AA2"/>
    <w:multiLevelType w:val="multilevel"/>
    <w:tmpl w:val="6A131A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3"/>
  </w:num>
  <w:num w:numId="3">
    <w:abstractNumId w:val="5"/>
  </w:num>
  <w:num w:numId="4">
    <w:abstractNumId w:val="1"/>
  </w:num>
  <w:num w:numId="5">
    <w:abstractNumId w:val="2"/>
  </w:num>
  <w:num w:numId="6">
    <w:abstractNumId w:val="0"/>
  </w:num>
  <w:num w:numId="7">
    <w:abstractNumId w:val="7"/>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YTQ5NzFjZTViODc4MTU5MzNkMzRjNTQxZjcwZTAifQ=="/>
  </w:docVars>
  <w:rsids>
    <w:rsidRoot w:val="00F601DE"/>
    <w:rsid w:val="000024AF"/>
    <w:rsid w:val="0000254D"/>
    <w:rsid w:val="00025B21"/>
    <w:rsid w:val="00043077"/>
    <w:rsid w:val="000438B9"/>
    <w:rsid w:val="000444B2"/>
    <w:rsid w:val="00053320"/>
    <w:rsid w:val="00055698"/>
    <w:rsid w:val="00072EDF"/>
    <w:rsid w:val="00094EA7"/>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FDA"/>
    <w:rsid w:val="001569D1"/>
    <w:rsid w:val="00157132"/>
    <w:rsid w:val="001571E7"/>
    <w:rsid w:val="0016167A"/>
    <w:rsid w:val="00164583"/>
    <w:rsid w:val="001765EA"/>
    <w:rsid w:val="00181DDC"/>
    <w:rsid w:val="00183561"/>
    <w:rsid w:val="00184131"/>
    <w:rsid w:val="0018420E"/>
    <w:rsid w:val="00193A7E"/>
    <w:rsid w:val="00196875"/>
    <w:rsid w:val="001B5C56"/>
    <w:rsid w:val="001C1E4A"/>
    <w:rsid w:val="001C4F14"/>
    <w:rsid w:val="001C5047"/>
    <w:rsid w:val="001C5F34"/>
    <w:rsid w:val="001C653D"/>
    <w:rsid w:val="001C6905"/>
    <w:rsid w:val="001D124B"/>
    <w:rsid w:val="001D13AC"/>
    <w:rsid w:val="001D1C2D"/>
    <w:rsid w:val="001E26CB"/>
    <w:rsid w:val="001E4A2D"/>
    <w:rsid w:val="001F61F1"/>
    <w:rsid w:val="00202EA2"/>
    <w:rsid w:val="00204EA9"/>
    <w:rsid w:val="0021693F"/>
    <w:rsid w:val="00222249"/>
    <w:rsid w:val="00226AEE"/>
    <w:rsid w:val="0023075D"/>
    <w:rsid w:val="00232FE2"/>
    <w:rsid w:val="00240AB8"/>
    <w:rsid w:val="002507CD"/>
    <w:rsid w:val="0025666F"/>
    <w:rsid w:val="00260C68"/>
    <w:rsid w:val="00266E49"/>
    <w:rsid w:val="00291318"/>
    <w:rsid w:val="00294953"/>
    <w:rsid w:val="0029554A"/>
    <w:rsid w:val="002C0788"/>
    <w:rsid w:val="002D7028"/>
    <w:rsid w:val="002E09FB"/>
    <w:rsid w:val="002F36D6"/>
    <w:rsid w:val="0031755B"/>
    <w:rsid w:val="00320636"/>
    <w:rsid w:val="00327377"/>
    <w:rsid w:val="00330DA5"/>
    <w:rsid w:val="00342C2F"/>
    <w:rsid w:val="00344C04"/>
    <w:rsid w:val="003523A0"/>
    <w:rsid w:val="00355017"/>
    <w:rsid w:val="00362619"/>
    <w:rsid w:val="00376660"/>
    <w:rsid w:val="003943BD"/>
    <w:rsid w:val="003B3312"/>
    <w:rsid w:val="003B7248"/>
    <w:rsid w:val="003B7F0B"/>
    <w:rsid w:val="003D468A"/>
    <w:rsid w:val="003E066A"/>
    <w:rsid w:val="003E1A46"/>
    <w:rsid w:val="003E7ECC"/>
    <w:rsid w:val="004071DE"/>
    <w:rsid w:val="00422950"/>
    <w:rsid w:val="0042796A"/>
    <w:rsid w:val="0044016E"/>
    <w:rsid w:val="00466BE0"/>
    <w:rsid w:val="0046761E"/>
    <w:rsid w:val="00473B3A"/>
    <w:rsid w:val="004742B9"/>
    <w:rsid w:val="004770E9"/>
    <w:rsid w:val="004804B5"/>
    <w:rsid w:val="004B3668"/>
    <w:rsid w:val="004B798C"/>
    <w:rsid w:val="004C69A2"/>
    <w:rsid w:val="004D766B"/>
    <w:rsid w:val="004E5B97"/>
    <w:rsid w:val="004E6E7F"/>
    <w:rsid w:val="004F318C"/>
    <w:rsid w:val="00500736"/>
    <w:rsid w:val="00511F36"/>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B2047"/>
    <w:rsid w:val="005C1BDD"/>
    <w:rsid w:val="005E08C8"/>
    <w:rsid w:val="005E7729"/>
    <w:rsid w:val="005F3526"/>
    <w:rsid w:val="00611303"/>
    <w:rsid w:val="006138C1"/>
    <w:rsid w:val="00650BE8"/>
    <w:rsid w:val="006551EA"/>
    <w:rsid w:val="00660C34"/>
    <w:rsid w:val="00662313"/>
    <w:rsid w:val="0066395A"/>
    <w:rsid w:val="006840B3"/>
    <w:rsid w:val="00690293"/>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47EFB"/>
    <w:rsid w:val="007561EA"/>
    <w:rsid w:val="007615F3"/>
    <w:rsid w:val="007726BC"/>
    <w:rsid w:val="007767A3"/>
    <w:rsid w:val="007811EE"/>
    <w:rsid w:val="0078764E"/>
    <w:rsid w:val="007A08F7"/>
    <w:rsid w:val="007A1A14"/>
    <w:rsid w:val="007A35CC"/>
    <w:rsid w:val="007B51EF"/>
    <w:rsid w:val="007C309E"/>
    <w:rsid w:val="007D1432"/>
    <w:rsid w:val="007E3A57"/>
    <w:rsid w:val="007E748A"/>
    <w:rsid w:val="007E75A6"/>
    <w:rsid w:val="007F3994"/>
    <w:rsid w:val="007F5963"/>
    <w:rsid w:val="00850EE3"/>
    <w:rsid w:val="00863AA6"/>
    <w:rsid w:val="00870130"/>
    <w:rsid w:val="00873CF9"/>
    <w:rsid w:val="00880EF4"/>
    <w:rsid w:val="00882D59"/>
    <w:rsid w:val="0088357B"/>
    <w:rsid w:val="00884551"/>
    <w:rsid w:val="008A36F4"/>
    <w:rsid w:val="008A4706"/>
    <w:rsid w:val="008B056D"/>
    <w:rsid w:val="008C78A9"/>
    <w:rsid w:val="008D7537"/>
    <w:rsid w:val="008F13F3"/>
    <w:rsid w:val="00903D31"/>
    <w:rsid w:val="009110BF"/>
    <w:rsid w:val="0091134A"/>
    <w:rsid w:val="009166CE"/>
    <w:rsid w:val="00926845"/>
    <w:rsid w:val="009313C1"/>
    <w:rsid w:val="00956309"/>
    <w:rsid w:val="00965F4E"/>
    <w:rsid w:val="00970A63"/>
    <w:rsid w:val="0097210D"/>
    <w:rsid w:val="00987AFD"/>
    <w:rsid w:val="009957B3"/>
    <w:rsid w:val="009B4E29"/>
    <w:rsid w:val="009B591F"/>
    <w:rsid w:val="009B6A73"/>
    <w:rsid w:val="009C2F8F"/>
    <w:rsid w:val="009C3A4E"/>
    <w:rsid w:val="009D49D1"/>
    <w:rsid w:val="009E06B7"/>
    <w:rsid w:val="009E445E"/>
    <w:rsid w:val="009F3DDF"/>
    <w:rsid w:val="00A002D3"/>
    <w:rsid w:val="00A037BA"/>
    <w:rsid w:val="00A1599A"/>
    <w:rsid w:val="00A272B7"/>
    <w:rsid w:val="00A31E3B"/>
    <w:rsid w:val="00A33F22"/>
    <w:rsid w:val="00A371AA"/>
    <w:rsid w:val="00A423C5"/>
    <w:rsid w:val="00A42C23"/>
    <w:rsid w:val="00A555E6"/>
    <w:rsid w:val="00A56D11"/>
    <w:rsid w:val="00A6143C"/>
    <w:rsid w:val="00A647E3"/>
    <w:rsid w:val="00A6715E"/>
    <w:rsid w:val="00A67DF3"/>
    <w:rsid w:val="00A81A23"/>
    <w:rsid w:val="00A86380"/>
    <w:rsid w:val="00A964C2"/>
    <w:rsid w:val="00AB05CD"/>
    <w:rsid w:val="00AB20E5"/>
    <w:rsid w:val="00AB3396"/>
    <w:rsid w:val="00AB507A"/>
    <w:rsid w:val="00AC594C"/>
    <w:rsid w:val="00AC69F2"/>
    <w:rsid w:val="00AD3E90"/>
    <w:rsid w:val="00AE5F4D"/>
    <w:rsid w:val="00AE6F0F"/>
    <w:rsid w:val="00AF7CDA"/>
    <w:rsid w:val="00B16B50"/>
    <w:rsid w:val="00B27ABF"/>
    <w:rsid w:val="00B32A68"/>
    <w:rsid w:val="00B50C17"/>
    <w:rsid w:val="00B556A9"/>
    <w:rsid w:val="00B5617B"/>
    <w:rsid w:val="00B578F8"/>
    <w:rsid w:val="00B60FAB"/>
    <w:rsid w:val="00B6398C"/>
    <w:rsid w:val="00B66115"/>
    <w:rsid w:val="00B73E8B"/>
    <w:rsid w:val="00B777A5"/>
    <w:rsid w:val="00B93F65"/>
    <w:rsid w:val="00B942E8"/>
    <w:rsid w:val="00B94446"/>
    <w:rsid w:val="00BA2284"/>
    <w:rsid w:val="00BB1130"/>
    <w:rsid w:val="00BB325B"/>
    <w:rsid w:val="00BB49A1"/>
    <w:rsid w:val="00BB4C42"/>
    <w:rsid w:val="00BC489E"/>
    <w:rsid w:val="00BE4628"/>
    <w:rsid w:val="00BF29FA"/>
    <w:rsid w:val="00BF441D"/>
    <w:rsid w:val="00BF4D54"/>
    <w:rsid w:val="00C0156E"/>
    <w:rsid w:val="00C12100"/>
    <w:rsid w:val="00C15644"/>
    <w:rsid w:val="00C1646E"/>
    <w:rsid w:val="00C17C4A"/>
    <w:rsid w:val="00C32CAE"/>
    <w:rsid w:val="00C33AD7"/>
    <w:rsid w:val="00C33B79"/>
    <w:rsid w:val="00C7062C"/>
    <w:rsid w:val="00C77EE7"/>
    <w:rsid w:val="00C9040D"/>
    <w:rsid w:val="00CB1CB6"/>
    <w:rsid w:val="00CC20D8"/>
    <w:rsid w:val="00CD5DD3"/>
    <w:rsid w:val="00CE22A4"/>
    <w:rsid w:val="00CF40C5"/>
    <w:rsid w:val="00D04B64"/>
    <w:rsid w:val="00D2048D"/>
    <w:rsid w:val="00D26E57"/>
    <w:rsid w:val="00D27A89"/>
    <w:rsid w:val="00D312DC"/>
    <w:rsid w:val="00D41032"/>
    <w:rsid w:val="00D42A3D"/>
    <w:rsid w:val="00D430FA"/>
    <w:rsid w:val="00D4632C"/>
    <w:rsid w:val="00D472A2"/>
    <w:rsid w:val="00D47738"/>
    <w:rsid w:val="00D60AE7"/>
    <w:rsid w:val="00D6269B"/>
    <w:rsid w:val="00D67C7F"/>
    <w:rsid w:val="00D742A7"/>
    <w:rsid w:val="00D82487"/>
    <w:rsid w:val="00D87255"/>
    <w:rsid w:val="00D97BD9"/>
    <w:rsid w:val="00DA2882"/>
    <w:rsid w:val="00DC15F1"/>
    <w:rsid w:val="00DC2DD7"/>
    <w:rsid w:val="00DC3406"/>
    <w:rsid w:val="00DC7F2C"/>
    <w:rsid w:val="00DD269A"/>
    <w:rsid w:val="00DD59DC"/>
    <w:rsid w:val="00DD7BCE"/>
    <w:rsid w:val="00DE3CCF"/>
    <w:rsid w:val="00DF4BCB"/>
    <w:rsid w:val="00DF7813"/>
    <w:rsid w:val="00E0760E"/>
    <w:rsid w:val="00E13AB4"/>
    <w:rsid w:val="00E21C10"/>
    <w:rsid w:val="00E323CD"/>
    <w:rsid w:val="00E37514"/>
    <w:rsid w:val="00E4281F"/>
    <w:rsid w:val="00E42C5C"/>
    <w:rsid w:val="00E46FD8"/>
    <w:rsid w:val="00E53937"/>
    <w:rsid w:val="00E66C18"/>
    <w:rsid w:val="00E71E30"/>
    <w:rsid w:val="00E73443"/>
    <w:rsid w:val="00E8232B"/>
    <w:rsid w:val="00EA3E30"/>
    <w:rsid w:val="00EB1349"/>
    <w:rsid w:val="00EB57A6"/>
    <w:rsid w:val="00F0259E"/>
    <w:rsid w:val="00F030DC"/>
    <w:rsid w:val="00F07DDA"/>
    <w:rsid w:val="00F14CDF"/>
    <w:rsid w:val="00F17D81"/>
    <w:rsid w:val="00F20601"/>
    <w:rsid w:val="00F433B1"/>
    <w:rsid w:val="00F47C29"/>
    <w:rsid w:val="00F56214"/>
    <w:rsid w:val="00F601DE"/>
    <w:rsid w:val="00F602D1"/>
    <w:rsid w:val="00F63624"/>
    <w:rsid w:val="00F8553B"/>
    <w:rsid w:val="00FA330D"/>
    <w:rsid w:val="00FD08E7"/>
    <w:rsid w:val="00FD140E"/>
    <w:rsid w:val="00FE4ED0"/>
    <w:rsid w:val="00FE7D6C"/>
    <w:rsid w:val="00FF43F9"/>
    <w:rsid w:val="01724D57"/>
    <w:rsid w:val="02BD7BE4"/>
    <w:rsid w:val="03410A60"/>
    <w:rsid w:val="03C44C9C"/>
    <w:rsid w:val="040C7D9E"/>
    <w:rsid w:val="04837385"/>
    <w:rsid w:val="04E80761"/>
    <w:rsid w:val="06454F9B"/>
    <w:rsid w:val="069B6A02"/>
    <w:rsid w:val="06B1398B"/>
    <w:rsid w:val="07445EAB"/>
    <w:rsid w:val="075B5F6F"/>
    <w:rsid w:val="08E04F4A"/>
    <w:rsid w:val="08F245F0"/>
    <w:rsid w:val="0B68301A"/>
    <w:rsid w:val="0C993492"/>
    <w:rsid w:val="0DFF319D"/>
    <w:rsid w:val="0F1001AA"/>
    <w:rsid w:val="0F8959CB"/>
    <w:rsid w:val="10974DF3"/>
    <w:rsid w:val="10A37C1E"/>
    <w:rsid w:val="11C44649"/>
    <w:rsid w:val="121620CB"/>
    <w:rsid w:val="1267781A"/>
    <w:rsid w:val="13E530A6"/>
    <w:rsid w:val="14457519"/>
    <w:rsid w:val="14682ECA"/>
    <w:rsid w:val="149B1117"/>
    <w:rsid w:val="14B5095D"/>
    <w:rsid w:val="150C5314"/>
    <w:rsid w:val="15BD4065"/>
    <w:rsid w:val="15E824C7"/>
    <w:rsid w:val="15E850CD"/>
    <w:rsid w:val="15EE4223"/>
    <w:rsid w:val="16D95658"/>
    <w:rsid w:val="16EB4E39"/>
    <w:rsid w:val="1750102A"/>
    <w:rsid w:val="176F3060"/>
    <w:rsid w:val="180B4142"/>
    <w:rsid w:val="187F3C92"/>
    <w:rsid w:val="194303E2"/>
    <w:rsid w:val="19B63E23"/>
    <w:rsid w:val="1A90165A"/>
    <w:rsid w:val="1B8D6A4F"/>
    <w:rsid w:val="1CA3719B"/>
    <w:rsid w:val="1CB904D6"/>
    <w:rsid w:val="1CCE3BA1"/>
    <w:rsid w:val="1D210A3A"/>
    <w:rsid w:val="1D502E08"/>
    <w:rsid w:val="1DD75B09"/>
    <w:rsid w:val="1E6F62CA"/>
    <w:rsid w:val="1E844225"/>
    <w:rsid w:val="1F7C289F"/>
    <w:rsid w:val="207F4956"/>
    <w:rsid w:val="20DE7911"/>
    <w:rsid w:val="229D6700"/>
    <w:rsid w:val="23853E43"/>
    <w:rsid w:val="23E07A6C"/>
    <w:rsid w:val="25664043"/>
    <w:rsid w:val="2655506E"/>
    <w:rsid w:val="2A2C5B33"/>
    <w:rsid w:val="2B6C1234"/>
    <w:rsid w:val="2B9B0379"/>
    <w:rsid w:val="2BFE1335"/>
    <w:rsid w:val="2C0A53F4"/>
    <w:rsid w:val="2C3B1AE9"/>
    <w:rsid w:val="2CBD6B2A"/>
    <w:rsid w:val="2E4E643A"/>
    <w:rsid w:val="302F20DE"/>
    <w:rsid w:val="30B134F4"/>
    <w:rsid w:val="30E84DE9"/>
    <w:rsid w:val="31D9592F"/>
    <w:rsid w:val="325F5E35"/>
    <w:rsid w:val="3265607D"/>
    <w:rsid w:val="326B228A"/>
    <w:rsid w:val="3287567D"/>
    <w:rsid w:val="3366310E"/>
    <w:rsid w:val="33F73363"/>
    <w:rsid w:val="3579042F"/>
    <w:rsid w:val="37442002"/>
    <w:rsid w:val="3879338F"/>
    <w:rsid w:val="38A30BA4"/>
    <w:rsid w:val="38B6350D"/>
    <w:rsid w:val="39B81942"/>
    <w:rsid w:val="39E17135"/>
    <w:rsid w:val="3A331112"/>
    <w:rsid w:val="3C2E0F2B"/>
    <w:rsid w:val="3C651B7F"/>
    <w:rsid w:val="3CCD7B67"/>
    <w:rsid w:val="3D194C4A"/>
    <w:rsid w:val="3D422253"/>
    <w:rsid w:val="3D9646D4"/>
    <w:rsid w:val="3E292832"/>
    <w:rsid w:val="3EAB6915"/>
    <w:rsid w:val="3F6F5815"/>
    <w:rsid w:val="40344790"/>
    <w:rsid w:val="40CB3602"/>
    <w:rsid w:val="417E6BA4"/>
    <w:rsid w:val="431F0086"/>
    <w:rsid w:val="43FB64AD"/>
    <w:rsid w:val="458606FD"/>
    <w:rsid w:val="479274C3"/>
    <w:rsid w:val="486D60E1"/>
    <w:rsid w:val="4A2A23BB"/>
    <w:rsid w:val="4BD374F0"/>
    <w:rsid w:val="4BE95F17"/>
    <w:rsid w:val="4BF76312"/>
    <w:rsid w:val="4CFB3918"/>
    <w:rsid w:val="4D2E492A"/>
    <w:rsid w:val="4E5A0110"/>
    <w:rsid w:val="4E5A6C48"/>
    <w:rsid w:val="4E8025C8"/>
    <w:rsid w:val="4F1F3A25"/>
    <w:rsid w:val="4F8A2C2F"/>
    <w:rsid w:val="50B43D53"/>
    <w:rsid w:val="50B95C75"/>
    <w:rsid w:val="50C66B63"/>
    <w:rsid w:val="51413C3E"/>
    <w:rsid w:val="5305683B"/>
    <w:rsid w:val="53826EE1"/>
    <w:rsid w:val="55710B53"/>
    <w:rsid w:val="55D93FD8"/>
    <w:rsid w:val="56032378"/>
    <w:rsid w:val="563A5A5E"/>
    <w:rsid w:val="569B3BFB"/>
    <w:rsid w:val="56B47F50"/>
    <w:rsid w:val="57650C47"/>
    <w:rsid w:val="57653B4D"/>
    <w:rsid w:val="57E92DF8"/>
    <w:rsid w:val="57F75453"/>
    <w:rsid w:val="5809036D"/>
    <w:rsid w:val="58523BC2"/>
    <w:rsid w:val="5903272D"/>
    <w:rsid w:val="5A643C8F"/>
    <w:rsid w:val="5AAF23D2"/>
    <w:rsid w:val="5B1413A2"/>
    <w:rsid w:val="5B2F3F0A"/>
    <w:rsid w:val="5B9A2DC5"/>
    <w:rsid w:val="5C496213"/>
    <w:rsid w:val="5C830563"/>
    <w:rsid w:val="5CC11316"/>
    <w:rsid w:val="5CEA6D1B"/>
    <w:rsid w:val="5DE056C9"/>
    <w:rsid w:val="5E725D7F"/>
    <w:rsid w:val="5F2338A9"/>
    <w:rsid w:val="5F3A53B0"/>
    <w:rsid w:val="60154BD9"/>
    <w:rsid w:val="60951667"/>
    <w:rsid w:val="61F50A90"/>
    <w:rsid w:val="62836AC2"/>
    <w:rsid w:val="63580CEE"/>
    <w:rsid w:val="640B2BA5"/>
    <w:rsid w:val="644D7C5E"/>
    <w:rsid w:val="658C4169"/>
    <w:rsid w:val="661B6590"/>
    <w:rsid w:val="66911D50"/>
    <w:rsid w:val="674F05C2"/>
    <w:rsid w:val="67D67DD3"/>
    <w:rsid w:val="68C05D4F"/>
    <w:rsid w:val="695625DD"/>
    <w:rsid w:val="69A96EBD"/>
    <w:rsid w:val="69FE1809"/>
    <w:rsid w:val="6AC63A9D"/>
    <w:rsid w:val="6B917317"/>
    <w:rsid w:val="6BEF49ED"/>
    <w:rsid w:val="6D2B1D4C"/>
    <w:rsid w:val="6D884395"/>
    <w:rsid w:val="6E7F30D0"/>
    <w:rsid w:val="6EFF66D2"/>
    <w:rsid w:val="6F433E0D"/>
    <w:rsid w:val="6FCA1B4F"/>
    <w:rsid w:val="70202354"/>
    <w:rsid w:val="70462350"/>
    <w:rsid w:val="712D2C57"/>
    <w:rsid w:val="71964E06"/>
    <w:rsid w:val="72494B66"/>
    <w:rsid w:val="738D1A30"/>
    <w:rsid w:val="74DC7549"/>
    <w:rsid w:val="75330480"/>
    <w:rsid w:val="75FE6D89"/>
    <w:rsid w:val="76FA361E"/>
    <w:rsid w:val="77B8509B"/>
    <w:rsid w:val="788F3514"/>
    <w:rsid w:val="791C3E2E"/>
    <w:rsid w:val="79975B03"/>
    <w:rsid w:val="7B5909C6"/>
    <w:rsid w:val="7D6743EC"/>
    <w:rsid w:val="7EDE37B3"/>
    <w:rsid w:val="7F937728"/>
    <w:rsid w:val="7FF668EB"/>
    <w:rsid w:val="A377555E"/>
    <w:rsid w:val="AEEF5983"/>
    <w:rsid w:val="DAEF2DA4"/>
    <w:rsid w:val="EFE72597"/>
    <w:rsid w:val="FF76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0"/>
    <w:rPr>
      <w:color w:val="0000FF"/>
      <w:u w:val="single"/>
    </w:rPr>
  </w:style>
  <w:style w:type="paragraph" w:customStyle="1" w:styleId="15">
    <w:name w:val="列表段落1"/>
    <w:basedOn w:val="1"/>
    <w:qFormat/>
    <w:uiPriority w:val="0"/>
    <w:pPr>
      <w:ind w:firstLine="420" w:firstLineChars="200"/>
    </w:pPr>
    <w:rPr>
      <w:rFonts w:ascii="Calibri" w:hAnsi="Calibri"/>
      <w:sz w:val="21"/>
      <w:szCs w:val="22"/>
    </w:rPr>
  </w:style>
  <w:style w:type="character" w:customStyle="1" w:styleId="16">
    <w:name w:val="NormalCharacter"/>
    <w:qFormat/>
    <w:uiPriority w:val="0"/>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17</Pages>
  <Words>3131</Words>
  <Characters>9439</Characters>
  <Lines>184</Lines>
  <Paragraphs>51</Paragraphs>
  <TotalTime>9</TotalTime>
  <ScaleCrop>false</ScaleCrop>
  <LinksUpToDate>false</LinksUpToDate>
  <CharactersWithSpaces>11156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2025-01-23T02:23:00Z</dcterms:created>
  <dc:creator>zyh</dc:creator>
  <cp:lastModifiedBy>Naomi Zhang 大丸子</cp:lastModifiedBy>
  <cp:lastPrinted>2021-08-13T05:36:00Z</cp:lastPrinted>
  <dcterms:modified xsi:type="dcterms:W3CDTF">2026-05-08T03:42:57Z</dcterms:modified>
  <dc:title>质量管理体系认证业务范围能力控制程序</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8342A9A5D970419589EE805D82447404_13</vt:lpwstr>
  </property>
  <property fmtid="{D5CDD505-2E9C-101B-9397-08002B2CF9AE}" pid="4" name="KSOTemplateDocerSaveRecord">
    <vt:lpwstr>eyJoZGlkIjoiN2M0NjA2NjVlYmFmODQwYjU3ZDgxMDJlMmNkMDA1OTgiLCJ1c2VySWQiOiIxMTAyNDA0NjY4In0=</vt:lpwstr>
  </property>
</Properties>
</file>